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4" w:type="dxa"/>
        <w:tblInd w:w="108" w:type="dxa"/>
        <w:tblLook w:val="04A0" w:firstRow="1" w:lastRow="0" w:firstColumn="1" w:lastColumn="0" w:noHBand="0" w:noVBand="1"/>
      </w:tblPr>
      <w:tblGrid>
        <w:gridCol w:w="2581"/>
        <w:gridCol w:w="708"/>
        <w:gridCol w:w="5785"/>
      </w:tblGrid>
      <w:tr w:rsidR="00DA3A59" w14:paraId="398ECE83" w14:textId="77777777" w:rsidTr="00653126">
        <w:trPr>
          <w:trHeight w:val="1266"/>
        </w:trPr>
        <w:tc>
          <w:tcPr>
            <w:tcW w:w="2581" w:type="dxa"/>
          </w:tcPr>
          <w:bookmarkStart w:id="0" w:name="_GoBack"/>
          <w:bookmarkEnd w:id="0"/>
          <w:p w14:paraId="00F691B7" w14:textId="76786F62" w:rsidR="00DA3A59" w:rsidRPr="00653126" w:rsidRDefault="00DA3A59" w:rsidP="00653126">
            <w:pPr>
              <w:tabs>
                <w:tab w:val="right" w:leader="dot" w:pos="7920"/>
              </w:tabs>
              <w:jc w:val="center"/>
              <w:rPr>
                <w:rFonts w:ascii="Times New Roman" w:hAnsi="Times New Roman" w:cs="Times New Roman"/>
                <w:b/>
                <w:sz w:val="26"/>
                <w:szCs w:val="26"/>
                <w:vertAlign w:val="superscript"/>
              </w:rPr>
            </w:pPr>
            <w:r w:rsidRPr="00653126">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71517E81" wp14:editId="3852154F">
                      <wp:simplePos x="0" y="0"/>
                      <wp:positionH relativeFrom="column">
                        <wp:posOffset>485692</wp:posOffset>
                      </wp:positionH>
                      <wp:positionV relativeFrom="paragraph">
                        <wp:posOffset>221946</wp:posOffset>
                      </wp:positionV>
                      <wp:extent cx="4762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F8BF5F0"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5pt,17.5pt" to="7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" strokecolor="black [3200]" strokeweight=".5pt">
                      <v:stroke joinstyle="miter"/>
                    </v:line>
                  </w:pict>
                </mc:Fallback>
              </mc:AlternateContent>
            </w:r>
            <w:r w:rsidRPr="00653126">
              <w:rPr>
                <w:rFonts w:ascii="Times New Roman" w:hAnsi="Times New Roman" w:cs="Times New Roman"/>
                <w:b/>
                <w:sz w:val="26"/>
                <w:szCs w:val="26"/>
              </w:rPr>
              <w:t>BỘ QUỐC PHÒNG</w:t>
            </w:r>
            <w:r w:rsidRPr="00653126">
              <w:rPr>
                <w:rFonts w:ascii="Times New Roman" w:hAnsi="Times New Roman" w:cs="Times New Roman"/>
                <w:b/>
                <w:sz w:val="26"/>
                <w:szCs w:val="26"/>
              </w:rPr>
              <w:br/>
            </w:r>
          </w:p>
        </w:tc>
        <w:tc>
          <w:tcPr>
            <w:tcW w:w="708" w:type="dxa"/>
          </w:tcPr>
          <w:p w14:paraId="7D4A2002" w14:textId="77777777" w:rsidR="00DA3A59" w:rsidRPr="00653126" w:rsidRDefault="00DA3A59" w:rsidP="00244CA7">
            <w:pPr>
              <w:tabs>
                <w:tab w:val="right" w:leader="dot" w:pos="7920"/>
              </w:tabs>
              <w:spacing w:after="120" w:line="240" w:lineRule="auto"/>
              <w:jc w:val="center"/>
              <w:rPr>
                <w:rFonts w:ascii="Times New Roman" w:hAnsi="Times New Roman" w:cs="Times New Roman"/>
                <w:b/>
                <w:noProof/>
                <w:sz w:val="26"/>
                <w:szCs w:val="26"/>
              </w:rPr>
            </w:pPr>
          </w:p>
        </w:tc>
        <w:tc>
          <w:tcPr>
            <w:tcW w:w="5785" w:type="dxa"/>
          </w:tcPr>
          <w:p w14:paraId="0E40BEB9" w14:textId="14511C43" w:rsidR="00DA3A59" w:rsidRPr="00653126" w:rsidRDefault="00653126" w:rsidP="00112EA0">
            <w:pPr>
              <w:tabs>
                <w:tab w:val="right" w:leader="dot" w:pos="7920"/>
              </w:tabs>
              <w:spacing w:after="120" w:line="240" w:lineRule="auto"/>
              <w:jc w:val="center"/>
              <w:rPr>
                <w:rFonts w:ascii="Times New Roman" w:hAnsi="Times New Roman" w:cs="Times New Roman"/>
                <w:i/>
                <w:sz w:val="16"/>
                <w:szCs w:val="26"/>
              </w:rPr>
            </w:pPr>
            <w:r w:rsidRPr="00653126">
              <w:rPr>
                <w:rFonts w:ascii="Times New Roman" w:hAnsi="Times New Roman" w:cs="Times New Roman"/>
                <w:b/>
                <w:noProof/>
                <w:sz w:val="26"/>
                <w:szCs w:val="26"/>
              </w:rPr>
              <mc:AlternateContent>
                <mc:Choice Requires="wps">
                  <w:drawing>
                    <wp:anchor distT="0" distB="0" distL="114300" distR="114300" simplePos="0" relativeHeight="251664384" behindDoc="0" locked="0" layoutInCell="1" allowOverlap="1" wp14:anchorId="65ADC118" wp14:editId="42F04E5C">
                      <wp:simplePos x="0" y="0"/>
                      <wp:positionH relativeFrom="column">
                        <wp:posOffset>796124</wp:posOffset>
                      </wp:positionH>
                      <wp:positionV relativeFrom="paragraph">
                        <wp:posOffset>389200</wp:posOffset>
                      </wp:positionV>
                      <wp:extent cx="1936391"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391"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64D824F"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30.65pt" to="215.1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" strokecolor="black [3200]" strokeweight=".5pt">
                      <v:stroke joinstyle="miter"/>
                    </v:line>
                  </w:pict>
                </mc:Fallback>
              </mc:AlternateContent>
            </w:r>
            <w:r w:rsidR="00DA3A59" w:rsidRPr="00653126">
              <w:rPr>
                <w:rFonts w:ascii="Times New Roman" w:hAnsi="Times New Roman" w:cs="Times New Roman"/>
                <w:b/>
                <w:sz w:val="26"/>
                <w:szCs w:val="26"/>
              </w:rPr>
              <w:t>CỘNG HÒA XÃ HỘI CHỦ NGHĨA VIỆT NAM</w:t>
            </w:r>
            <w:r w:rsidR="00DA3A59" w:rsidRPr="00653126">
              <w:rPr>
                <w:rFonts w:ascii="Times New Roman" w:hAnsi="Times New Roman" w:cs="Times New Roman"/>
                <w:b/>
                <w:sz w:val="26"/>
                <w:szCs w:val="26"/>
              </w:rPr>
              <w:br/>
              <w:t xml:space="preserve">Độc lập - Tự do - Hạnh phúc </w:t>
            </w:r>
            <w:r w:rsidR="00DA3A59" w:rsidRPr="00653126">
              <w:rPr>
                <w:rFonts w:ascii="Times New Roman" w:hAnsi="Times New Roman" w:cs="Times New Roman"/>
                <w:b/>
                <w:sz w:val="26"/>
                <w:szCs w:val="26"/>
              </w:rPr>
              <w:br/>
            </w:r>
          </w:p>
          <w:p w14:paraId="64E17D3F" w14:textId="379928F7" w:rsidR="00DA3A59" w:rsidRPr="00653126" w:rsidRDefault="00DA3A59" w:rsidP="00112EA0">
            <w:pPr>
              <w:tabs>
                <w:tab w:val="right" w:leader="dot" w:pos="7920"/>
              </w:tabs>
              <w:spacing w:after="120" w:line="240" w:lineRule="auto"/>
              <w:jc w:val="center"/>
              <w:rPr>
                <w:rFonts w:ascii="Times New Roman" w:hAnsi="Times New Roman" w:cs="Times New Roman"/>
                <w:sz w:val="26"/>
                <w:szCs w:val="26"/>
                <w:vertAlign w:val="superscript"/>
              </w:rPr>
            </w:pPr>
            <w:r w:rsidRPr="00653126">
              <w:rPr>
                <w:rFonts w:ascii="Times New Roman" w:hAnsi="Times New Roman" w:cs="Times New Roman"/>
                <w:i/>
                <w:sz w:val="26"/>
                <w:szCs w:val="26"/>
              </w:rPr>
              <w:t xml:space="preserve">Hà Nội, ngày  </w:t>
            </w:r>
            <w:r w:rsidR="00DA5634" w:rsidRPr="00653126">
              <w:rPr>
                <w:rFonts w:ascii="Times New Roman" w:hAnsi="Times New Roman" w:cs="Times New Roman"/>
                <w:i/>
                <w:sz w:val="26"/>
                <w:szCs w:val="26"/>
              </w:rPr>
              <w:t xml:space="preserve"> </w:t>
            </w:r>
            <w:r w:rsidR="00313AA1">
              <w:rPr>
                <w:rFonts w:ascii="Times New Roman" w:hAnsi="Times New Roman" w:cs="Times New Roman"/>
                <w:i/>
                <w:sz w:val="26"/>
                <w:szCs w:val="26"/>
              </w:rPr>
              <w:t xml:space="preserve">  </w:t>
            </w:r>
            <w:r w:rsidR="00DA5634" w:rsidRPr="00653126">
              <w:rPr>
                <w:rFonts w:ascii="Times New Roman" w:hAnsi="Times New Roman" w:cs="Times New Roman"/>
                <w:i/>
                <w:sz w:val="26"/>
                <w:szCs w:val="26"/>
              </w:rPr>
              <w:t xml:space="preserve"> </w:t>
            </w:r>
            <w:r w:rsidRPr="00653126">
              <w:rPr>
                <w:rFonts w:ascii="Times New Roman" w:hAnsi="Times New Roman" w:cs="Times New Roman"/>
                <w:i/>
                <w:sz w:val="26"/>
                <w:szCs w:val="26"/>
              </w:rPr>
              <w:t xml:space="preserve"> tháng </w:t>
            </w:r>
            <w:r w:rsidR="00DA5634" w:rsidRPr="00653126">
              <w:rPr>
                <w:rFonts w:ascii="Times New Roman" w:hAnsi="Times New Roman" w:cs="Times New Roman"/>
                <w:i/>
                <w:sz w:val="26"/>
                <w:szCs w:val="26"/>
              </w:rPr>
              <w:t>01</w:t>
            </w:r>
            <w:r w:rsidRPr="00653126">
              <w:rPr>
                <w:rFonts w:ascii="Times New Roman" w:hAnsi="Times New Roman" w:cs="Times New Roman"/>
                <w:i/>
                <w:sz w:val="26"/>
                <w:szCs w:val="26"/>
              </w:rPr>
              <w:t xml:space="preserve"> năm 202</w:t>
            </w:r>
            <w:r w:rsidR="00081F44" w:rsidRPr="00653126">
              <w:rPr>
                <w:rFonts w:ascii="Times New Roman" w:hAnsi="Times New Roman" w:cs="Times New Roman"/>
                <w:i/>
                <w:sz w:val="26"/>
                <w:szCs w:val="26"/>
              </w:rPr>
              <w:t>6</w:t>
            </w:r>
          </w:p>
        </w:tc>
      </w:tr>
    </w:tbl>
    <w:p w14:paraId="3F9B3EAD" w14:textId="77777777" w:rsidR="00A6280B" w:rsidRDefault="00A6280B" w:rsidP="00A6280B">
      <w:pPr>
        <w:tabs>
          <w:tab w:val="right" w:leader="dot" w:pos="8640"/>
        </w:tabs>
        <w:spacing w:after="0" w:line="240" w:lineRule="auto"/>
        <w:jc w:val="center"/>
        <w:rPr>
          <w:rFonts w:ascii="Times New Roman" w:hAnsi="Times New Roman" w:cs="Times New Roman"/>
          <w:b/>
          <w:sz w:val="28"/>
          <w:szCs w:val="28"/>
          <w:lang w:val="nl-NL"/>
        </w:rPr>
      </w:pPr>
    </w:p>
    <w:p w14:paraId="094B8ED2" w14:textId="47999ED5" w:rsidR="00313AA1" w:rsidRDefault="000212EE" w:rsidP="00313AA1">
      <w:pPr>
        <w:tabs>
          <w:tab w:val="right" w:leader="dot" w:pos="8640"/>
        </w:tabs>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BẢN THUYẾT MINH QUY PHẠM HÓA CHÍNH SÁCH CỦA</w:t>
      </w:r>
      <w:r w:rsidR="00A6280B">
        <w:rPr>
          <w:rFonts w:ascii="Times New Roman" w:hAnsi="Times New Roman" w:cs="Times New Roman"/>
          <w:b/>
          <w:sz w:val="28"/>
          <w:szCs w:val="28"/>
          <w:lang w:val="nl-NL"/>
        </w:rPr>
        <w:t xml:space="preserve"> </w:t>
      </w:r>
    </w:p>
    <w:p w14:paraId="1AAC4BC3" w14:textId="6B6F39D4" w:rsidR="000212EE" w:rsidRDefault="00313AA1" w:rsidP="00313AA1">
      <w:pPr>
        <w:tabs>
          <w:tab w:val="right" w:leader="dot" w:pos="8640"/>
        </w:tabs>
        <w:spacing w:after="0" w:line="240" w:lineRule="auto"/>
        <w:jc w:val="center"/>
        <w:rPr>
          <w:rFonts w:ascii="Times New Roman" w:hAnsi="Times New Roman" w:cs="Times New Roman"/>
          <w:b/>
          <w:sz w:val="28"/>
          <w:szCs w:val="28"/>
          <w:lang w:val="nl-NL"/>
        </w:rPr>
      </w:pPr>
      <w:r>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6432" behindDoc="0" locked="0" layoutInCell="1" allowOverlap="1" wp14:anchorId="36FA2406" wp14:editId="250A5BCD">
                <wp:simplePos x="0" y="0"/>
                <wp:positionH relativeFrom="margin">
                  <wp:align>center</wp:align>
                </wp:positionH>
                <wp:positionV relativeFrom="paragraph">
                  <wp:posOffset>198755</wp:posOffset>
                </wp:positionV>
                <wp:extent cx="1668483" cy="7653"/>
                <wp:effectExtent l="0" t="0" r="27305" b="30480"/>
                <wp:wrapNone/>
                <wp:docPr id="4" name="Straight Connector 4"/>
                <wp:cNvGraphicFramePr/>
                <a:graphic xmlns:a="http://schemas.openxmlformats.org/drawingml/2006/main">
                  <a:graphicData uri="http://schemas.microsoft.com/office/word/2010/wordprocessingShape">
                    <wps:wsp>
                      <wps:cNvCnPr/>
                      <wps:spPr>
                        <a:xfrm>
                          <a:off x="0" y="0"/>
                          <a:ext cx="1668483" cy="76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5DA46269" id="Straight Connector 4"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5.65pt" to="131.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" strokecolor="black [3200]" strokeweight=".5pt">
                <v:stroke joinstyle="miter"/>
                <w10:wrap anchorx="margin"/>
              </v:line>
            </w:pict>
          </mc:Fallback>
        </mc:AlternateContent>
      </w:r>
      <w:r w:rsidR="000212EE">
        <w:rPr>
          <w:rFonts w:ascii="Times New Roman" w:hAnsi="Times New Roman" w:cs="Times New Roman"/>
          <w:b/>
          <w:sz w:val="28"/>
          <w:szCs w:val="28"/>
          <w:lang w:val="nl-NL"/>
        </w:rPr>
        <w:t xml:space="preserve">LUẬT PHÒNG, CHỐNG PHỔ BIẾN </w:t>
      </w:r>
      <w:r>
        <w:rPr>
          <w:rFonts w:ascii="Times New Roman" w:hAnsi="Times New Roman" w:cs="Times New Roman"/>
          <w:b/>
          <w:sz w:val="28"/>
          <w:szCs w:val="28"/>
          <w:lang w:val="nl-NL"/>
        </w:rPr>
        <w:t>VŨ KHÍ HỦY DIỆT HÀNG LOẠT</w:t>
      </w:r>
    </w:p>
    <w:p w14:paraId="7C60505B" w14:textId="0D2B5123" w:rsidR="00112EA0" w:rsidRDefault="00112EA0" w:rsidP="00DA5634">
      <w:pPr>
        <w:tabs>
          <w:tab w:val="right" w:leader="dot" w:pos="8640"/>
        </w:tabs>
        <w:spacing w:before="120" w:after="0"/>
        <w:jc w:val="center"/>
        <w:rPr>
          <w:rFonts w:ascii="Times New Roman" w:hAnsi="Times New Roman" w:cs="Times New Roman"/>
          <w:b/>
          <w:sz w:val="28"/>
          <w:szCs w:val="28"/>
          <w:lang w:val="nl-NL"/>
        </w:rPr>
      </w:pPr>
    </w:p>
    <w:tbl>
      <w:tblPr>
        <w:tblStyle w:val="TableGrid"/>
        <w:tblW w:w="9067" w:type="dxa"/>
        <w:tblLayout w:type="fixed"/>
        <w:tblLook w:val="04A0" w:firstRow="1" w:lastRow="0" w:firstColumn="1" w:lastColumn="0" w:noHBand="0" w:noVBand="1"/>
      </w:tblPr>
      <w:tblGrid>
        <w:gridCol w:w="1696"/>
        <w:gridCol w:w="2977"/>
        <w:gridCol w:w="4394"/>
      </w:tblGrid>
      <w:tr w:rsidR="00112EA0" w14:paraId="53CDEDF7" w14:textId="77777777" w:rsidTr="007B5AB3">
        <w:trPr>
          <w:tblHeader/>
        </w:trPr>
        <w:tc>
          <w:tcPr>
            <w:tcW w:w="1696" w:type="dxa"/>
            <w:tcBorders>
              <w:bottom w:val="single" w:sz="4" w:space="0" w:color="auto"/>
            </w:tcBorders>
            <w:vAlign w:val="center"/>
          </w:tcPr>
          <w:p w14:paraId="412CA01C" w14:textId="5B7F57A2" w:rsidR="00653126" w:rsidRDefault="00112EA0" w:rsidP="00805C6C">
            <w:pPr>
              <w:tabs>
                <w:tab w:val="right" w:leader="dot" w:pos="8640"/>
              </w:tabs>
              <w:spacing w:after="0" w:line="240" w:lineRule="auto"/>
              <w:jc w:val="center"/>
              <w:rPr>
                <w:rFonts w:ascii="Times New Roman" w:hAnsi="Times New Roman" w:cs="Times New Roman"/>
                <w:b/>
              </w:rPr>
            </w:pPr>
            <w:r>
              <w:rPr>
                <w:rFonts w:ascii="Times New Roman" w:hAnsi="Times New Roman" w:cs="Times New Roman"/>
                <w:b/>
              </w:rPr>
              <w:t>TÊN</w:t>
            </w:r>
          </w:p>
          <w:p w14:paraId="7EABED7F" w14:textId="7B8C0061" w:rsidR="00112EA0" w:rsidRDefault="00112EA0" w:rsidP="00805C6C">
            <w:pPr>
              <w:tabs>
                <w:tab w:val="right" w:leader="dot" w:pos="8640"/>
              </w:tabs>
              <w:spacing w:after="0" w:line="240" w:lineRule="auto"/>
              <w:jc w:val="center"/>
              <w:rPr>
                <w:rFonts w:ascii="Times New Roman" w:hAnsi="Times New Roman" w:cs="Times New Roman"/>
                <w:b/>
                <w:sz w:val="28"/>
                <w:szCs w:val="28"/>
                <w:lang w:val="nl-NL"/>
              </w:rPr>
            </w:pPr>
            <w:r>
              <w:rPr>
                <w:rFonts w:ascii="Times New Roman" w:hAnsi="Times New Roman" w:cs="Times New Roman"/>
                <w:b/>
              </w:rPr>
              <w:t>CHÍNH SÁCH</w:t>
            </w:r>
          </w:p>
        </w:tc>
        <w:tc>
          <w:tcPr>
            <w:tcW w:w="2977" w:type="dxa"/>
            <w:tcBorders>
              <w:bottom w:val="single" w:sz="4" w:space="0" w:color="auto"/>
            </w:tcBorders>
            <w:vAlign w:val="center"/>
          </w:tcPr>
          <w:p w14:paraId="24C319C6" w14:textId="0DC5DA72" w:rsidR="00112EA0" w:rsidRDefault="00112EA0" w:rsidP="00805C6C">
            <w:pPr>
              <w:tabs>
                <w:tab w:val="right" w:leader="dot" w:pos="8640"/>
              </w:tabs>
              <w:spacing w:after="0" w:line="240" w:lineRule="auto"/>
              <w:jc w:val="center"/>
              <w:rPr>
                <w:rFonts w:ascii="Times New Roman" w:hAnsi="Times New Roman" w:cs="Times New Roman"/>
                <w:b/>
                <w:sz w:val="28"/>
                <w:szCs w:val="28"/>
                <w:lang w:val="nl-NL"/>
              </w:rPr>
            </w:pPr>
            <w:r w:rsidRPr="000212EE">
              <w:rPr>
                <w:rFonts w:ascii="Times New Roman" w:hAnsi="Times New Roman" w:cs="Times New Roman"/>
                <w:b/>
                <w:lang w:val="nl-NL"/>
              </w:rPr>
              <w:t>NỘI DUNG, GIẢI PHÁP THỰC HIỆN CHÍNH SÁCH ĐƯỢC LỰA CHỌN</w:t>
            </w:r>
          </w:p>
        </w:tc>
        <w:tc>
          <w:tcPr>
            <w:tcW w:w="4394" w:type="dxa"/>
            <w:tcBorders>
              <w:bottom w:val="single" w:sz="4" w:space="0" w:color="auto"/>
            </w:tcBorders>
            <w:vAlign w:val="center"/>
          </w:tcPr>
          <w:p w14:paraId="6BC0857D" w14:textId="7A5A0813" w:rsidR="00112EA0" w:rsidRDefault="00112EA0" w:rsidP="00805C6C">
            <w:pPr>
              <w:tabs>
                <w:tab w:val="right" w:leader="dot" w:pos="8640"/>
              </w:tabs>
              <w:spacing w:after="0" w:line="240" w:lineRule="auto"/>
              <w:jc w:val="center"/>
              <w:rPr>
                <w:rFonts w:ascii="Times New Roman" w:hAnsi="Times New Roman" w:cs="Times New Roman"/>
                <w:b/>
                <w:sz w:val="28"/>
                <w:szCs w:val="28"/>
                <w:lang w:val="nl-NL"/>
              </w:rPr>
            </w:pPr>
            <w:r w:rsidRPr="000212EE">
              <w:rPr>
                <w:rFonts w:ascii="Times New Roman" w:hAnsi="Times New Roman" w:cs="Times New Roman"/>
                <w:b/>
                <w:lang w:val="nl-NL"/>
              </w:rPr>
              <w:t>DỰ KIẾN QUY PHẠM HÓA NỘI DUNG, GIẢI PHÁP THỰC HIỆN CHÍNH SÁCH ĐƯỢC LỰA CHỌN</w:t>
            </w:r>
          </w:p>
        </w:tc>
      </w:tr>
      <w:tr w:rsidR="00112EA0" w:rsidRPr="00805C6C" w14:paraId="581CBB09" w14:textId="77777777" w:rsidTr="004222E3">
        <w:tc>
          <w:tcPr>
            <w:tcW w:w="1696" w:type="dxa"/>
            <w:tcBorders>
              <w:bottom w:val="nil"/>
            </w:tcBorders>
          </w:tcPr>
          <w:p w14:paraId="60DD25C6" w14:textId="22FA6A15" w:rsidR="00112EA0" w:rsidRPr="001D43CB" w:rsidRDefault="007B5AB3" w:rsidP="005D271F">
            <w:pPr>
              <w:tabs>
                <w:tab w:val="right" w:leader="dot" w:pos="8640"/>
              </w:tabs>
              <w:spacing w:before="40" w:after="40" w:line="240" w:lineRule="auto"/>
              <w:jc w:val="both"/>
              <w:rPr>
                <w:rFonts w:ascii="Times New Roman" w:hAnsi="Times New Roman" w:cs="Times New Roman"/>
                <w:sz w:val="26"/>
                <w:szCs w:val="26"/>
                <w:lang w:val="nl-NL"/>
              </w:rPr>
            </w:pPr>
            <w:r>
              <w:rPr>
                <w:rFonts w:ascii="Times New Roman Bold" w:hAnsi="Times New Roman Bold" w:cs="Times New Roman"/>
                <w:b/>
                <w:noProof/>
                <w:spacing w:val="-6"/>
                <w:sz w:val="26"/>
                <w:szCs w:val="26"/>
                <w14:ligatures w14:val="standardContextual"/>
              </w:rPr>
              <mc:AlternateContent>
                <mc:Choice Requires="wps">
                  <w:drawing>
                    <wp:anchor distT="0" distB="0" distL="114300" distR="114300" simplePos="0" relativeHeight="251674624" behindDoc="0" locked="0" layoutInCell="1" allowOverlap="1" wp14:anchorId="7BC468E3" wp14:editId="7678170B">
                      <wp:simplePos x="0" y="0"/>
                      <wp:positionH relativeFrom="column">
                        <wp:posOffset>-66701</wp:posOffset>
                      </wp:positionH>
                      <wp:positionV relativeFrom="paragraph">
                        <wp:posOffset>6794957</wp:posOffset>
                      </wp:positionV>
                      <wp:extent cx="5749747" cy="7315"/>
                      <wp:effectExtent l="0" t="0" r="22860" b="31115"/>
                      <wp:wrapNone/>
                      <wp:docPr id="11" name="Straight Connector 11"/>
                      <wp:cNvGraphicFramePr/>
                      <a:graphic xmlns:a="http://schemas.openxmlformats.org/drawingml/2006/main">
                        <a:graphicData uri="http://schemas.microsoft.com/office/word/2010/wordprocessingShape">
                          <wps:wsp>
                            <wps:cNvCnPr/>
                            <wps:spPr>
                              <a:xfrm>
                                <a:off x="0" y="0"/>
                                <a:ext cx="5749747" cy="7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9D2D66D" id="Straight Connector 1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25pt,535.05pt" to="447.5pt,5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" strokecolor="black [3200]" strokeweight=".5pt">
                      <v:stroke joinstyle="miter"/>
                    </v:line>
                  </w:pict>
                </mc:Fallback>
              </mc:AlternateContent>
            </w:r>
            <w:r w:rsidR="00112EA0" w:rsidRPr="004A30CD">
              <w:rPr>
                <w:rFonts w:ascii="Times New Roman Bold" w:hAnsi="Times New Roman Bold" w:cs="Times New Roman"/>
                <w:b/>
                <w:spacing w:val="-6"/>
                <w:sz w:val="26"/>
                <w:szCs w:val="26"/>
                <w:lang w:val="nl-NL"/>
              </w:rPr>
              <w:t>Chính sách 1:</w:t>
            </w:r>
            <w:r w:rsidR="00112EA0" w:rsidRPr="001D43CB">
              <w:rPr>
                <w:rFonts w:ascii="Times New Roman" w:hAnsi="Times New Roman" w:cs="Times New Roman"/>
                <w:sz w:val="26"/>
                <w:szCs w:val="26"/>
                <w:lang w:val="nl-NL"/>
              </w:rPr>
              <w:t xml:space="preserve"> </w:t>
            </w:r>
            <w:r w:rsidR="00112EA0" w:rsidRPr="005D271F">
              <w:rPr>
                <w:rFonts w:ascii="Times New Roman" w:hAnsi="Times New Roman" w:cs="Times New Roman"/>
                <w:sz w:val="26"/>
                <w:szCs w:val="26"/>
                <w:lang w:val="nl-NL"/>
              </w:rPr>
              <w:t xml:space="preserve">Thiết lập các nguyên tắc và quy định pháp lý nền tảng về phòng, chống phổ biến </w:t>
            </w:r>
            <w:r w:rsidR="00653126" w:rsidRPr="005D271F">
              <w:rPr>
                <w:rFonts w:ascii="Times New Roman" w:hAnsi="Times New Roman" w:cs="Times New Roman"/>
                <w:sz w:val="26"/>
                <w:szCs w:val="26"/>
                <w:lang w:val="nl-NL"/>
              </w:rPr>
              <w:t>(WMD).</w:t>
            </w:r>
          </w:p>
        </w:tc>
        <w:tc>
          <w:tcPr>
            <w:tcW w:w="2977" w:type="dxa"/>
            <w:tcBorders>
              <w:bottom w:val="nil"/>
            </w:tcBorders>
          </w:tcPr>
          <w:p w14:paraId="18FAD102" w14:textId="77777777" w:rsidR="00112EA0" w:rsidRPr="001D43CB" w:rsidRDefault="00112EA0"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Giải pháp 2: Luật hóa đầy đủ, toàn diện các nguyên tắc và quy định pháp lý nền tảng bảo đảm tính thống nhất, đồng bộ pháp luật trong nước và phù hợp với điều ước quốc tế.</w:t>
            </w:r>
          </w:p>
          <w:p w14:paraId="6930FB23" w14:textId="77777777" w:rsidR="00112EA0" w:rsidRPr="001D43CB" w:rsidRDefault="00112EA0"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Nội dung của chính sách:</w:t>
            </w:r>
          </w:p>
          <w:p w14:paraId="171F5D83" w14:textId="1F3D1FD0" w:rsidR="00112EA0" w:rsidRPr="001D43CB" w:rsidRDefault="00653126" w:rsidP="001D43CB">
            <w:pPr>
              <w:pStyle w:val="ListParagraph"/>
              <w:spacing w:before="40" w:after="40" w:line="240" w:lineRule="auto"/>
              <w:ind w:left="0"/>
              <w:jc w:val="both"/>
              <w:rPr>
                <w:rFonts w:ascii="Times New Roman" w:hAnsi="Times New Roman" w:cs="Times New Roman"/>
                <w:sz w:val="26"/>
                <w:szCs w:val="26"/>
                <w:lang w:val="nl-NL"/>
              </w:rPr>
            </w:pPr>
            <w:r w:rsidRPr="001D43CB">
              <w:rPr>
                <w:rFonts w:ascii="Times New Roman" w:hAnsi="Times New Roman" w:cs="Times New Roman"/>
                <w:sz w:val="26"/>
                <w:szCs w:val="26"/>
              </w:rPr>
              <w:t xml:space="preserve">1. </w:t>
            </w:r>
            <w:r w:rsidR="00112EA0" w:rsidRPr="001D43CB">
              <w:rPr>
                <w:rFonts w:ascii="Times New Roman" w:hAnsi="Times New Roman" w:cs="Times New Roman"/>
                <w:sz w:val="26"/>
                <w:szCs w:val="26"/>
                <w:lang w:val="vi-VN"/>
              </w:rPr>
              <w:t xml:space="preserve">Quy định về </w:t>
            </w:r>
            <w:r w:rsidR="00112EA0" w:rsidRPr="001D43CB">
              <w:rPr>
                <w:rFonts w:ascii="Times New Roman" w:hAnsi="Times New Roman" w:cs="Times New Roman"/>
                <w:sz w:val="26"/>
                <w:szCs w:val="26"/>
                <w:lang w:val="nl-NL"/>
              </w:rPr>
              <w:t>p</w:t>
            </w:r>
            <w:r w:rsidR="00112EA0" w:rsidRPr="001D43CB">
              <w:rPr>
                <w:rFonts w:ascii="Times New Roman" w:hAnsi="Times New Roman" w:cs="Times New Roman"/>
                <w:sz w:val="26"/>
                <w:szCs w:val="26"/>
                <w:lang w:val="vi-VN"/>
              </w:rPr>
              <w:t>hạm vi điều chỉnh</w:t>
            </w:r>
            <w:r w:rsidR="00112EA0" w:rsidRPr="001D43CB">
              <w:rPr>
                <w:rFonts w:ascii="Times New Roman" w:hAnsi="Times New Roman" w:cs="Times New Roman"/>
                <w:sz w:val="26"/>
                <w:szCs w:val="26"/>
              </w:rPr>
              <w:t>.</w:t>
            </w:r>
          </w:p>
          <w:p w14:paraId="7B5A7CF6" w14:textId="77777777" w:rsidR="00653126"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2. </w:t>
            </w:r>
            <w:r w:rsidR="00112EA0" w:rsidRPr="001D43CB">
              <w:rPr>
                <w:rFonts w:ascii="Times New Roman" w:hAnsi="Times New Roman" w:cs="Times New Roman"/>
                <w:sz w:val="26"/>
                <w:szCs w:val="26"/>
                <w:lang w:val="vi-VN"/>
              </w:rPr>
              <w:t>Quy định về giải thích từ ngữ</w:t>
            </w:r>
            <w:r w:rsidR="00112EA0" w:rsidRPr="001D43CB">
              <w:rPr>
                <w:rFonts w:ascii="Times New Roman" w:hAnsi="Times New Roman" w:cs="Times New Roman"/>
                <w:sz w:val="26"/>
                <w:szCs w:val="26"/>
              </w:rPr>
              <w:t>.</w:t>
            </w:r>
          </w:p>
          <w:p w14:paraId="2C9F2680" w14:textId="2063C252" w:rsidR="00653126"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3. </w:t>
            </w:r>
            <w:r w:rsidR="00112EA0" w:rsidRPr="001D43CB">
              <w:rPr>
                <w:rFonts w:ascii="Times New Roman" w:hAnsi="Times New Roman" w:cs="Times New Roman"/>
                <w:sz w:val="26"/>
                <w:szCs w:val="26"/>
                <w:lang w:val="vi-VN"/>
              </w:rPr>
              <w:t xml:space="preserve">Quy định về nguyên tắc phòng, chống phổ biến </w:t>
            </w:r>
            <w:r w:rsidRPr="001D43CB">
              <w:rPr>
                <w:rFonts w:ascii="Times New Roman" w:hAnsi="Times New Roman" w:cs="Times New Roman"/>
                <w:sz w:val="26"/>
                <w:szCs w:val="26"/>
                <w:lang w:val="vi-VN"/>
              </w:rPr>
              <w:t>WMD</w:t>
            </w:r>
            <w:r w:rsidRPr="001D43CB">
              <w:rPr>
                <w:rFonts w:ascii="Times New Roman" w:hAnsi="Times New Roman" w:cs="Times New Roman"/>
                <w:sz w:val="26"/>
                <w:szCs w:val="26"/>
              </w:rPr>
              <w:t>.</w:t>
            </w:r>
          </w:p>
          <w:p w14:paraId="2BE7BF32" w14:textId="78836A78" w:rsidR="00653126"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4. </w:t>
            </w:r>
            <w:r w:rsidR="00112EA0" w:rsidRPr="001D43CB">
              <w:rPr>
                <w:rFonts w:ascii="Times New Roman" w:hAnsi="Times New Roman" w:cs="Times New Roman"/>
                <w:sz w:val="26"/>
                <w:szCs w:val="26"/>
                <w:lang w:val="vi-VN"/>
              </w:rPr>
              <w:t xml:space="preserve">Quy định định về chính sách phòng, chống phổ biến </w:t>
            </w:r>
            <w:r w:rsidRPr="001D43CB">
              <w:rPr>
                <w:rFonts w:ascii="Times New Roman" w:hAnsi="Times New Roman" w:cs="Times New Roman"/>
                <w:sz w:val="26"/>
                <w:szCs w:val="26"/>
                <w:lang w:val="vi-VN"/>
              </w:rPr>
              <w:t>WMD</w:t>
            </w:r>
            <w:r w:rsidRPr="001D43CB">
              <w:rPr>
                <w:rFonts w:ascii="Times New Roman" w:hAnsi="Times New Roman" w:cs="Times New Roman"/>
                <w:sz w:val="26"/>
                <w:szCs w:val="26"/>
              </w:rPr>
              <w:t>.</w:t>
            </w:r>
          </w:p>
          <w:p w14:paraId="5401E110" w14:textId="77777777" w:rsidR="00653126" w:rsidRPr="005D271F" w:rsidRDefault="00653126" w:rsidP="001D43CB">
            <w:pPr>
              <w:spacing w:before="40" w:after="40" w:line="240" w:lineRule="auto"/>
              <w:jc w:val="both"/>
              <w:rPr>
                <w:rFonts w:ascii="Times New Roman" w:hAnsi="Times New Roman" w:cs="Times New Roman"/>
                <w:spacing w:val="-6"/>
                <w:sz w:val="26"/>
                <w:szCs w:val="26"/>
              </w:rPr>
            </w:pPr>
            <w:r w:rsidRPr="005D271F">
              <w:rPr>
                <w:rFonts w:ascii="Times New Roman" w:hAnsi="Times New Roman" w:cs="Times New Roman"/>
                <w:spacing w:val="-6"/>
                <w:sz w:val="26"/>
                <w:szCs w:val="26"/>
              </w:rPr>
              <w:t xml:space="preserve">5. </w:t>
            </w:r>
            <w:r w:rsidR="00112EA0" w:rsidRPr="005D271F">
              <w:rPr>
                <w:rFonts w:ascii="Times New Roman" w:hAnsi="Times New Roman" w:cs="Times New Roman"/>
                <w:spacing w:val="-6"/>
                <w:sz w:val="26"/>
                <w:szCs w:val="26"/>
                <w:lang w:val="vi-VN"/>
              </w:rPr>
              <w:t>Quy định về áp dụng luật</w:t>
            </w:r>
            <w:r w:rsidR="00112EA0" w:rsidRPr="005D271F">
              <w:rPr>
                <w:rFonts w:ascii="Times New Roman" w:hAnsi="Times New Roman" w:cs="Times New Roman"/>
                <w:spacing w:val="-6"/>
                <w:sz w:val="26"/>
                <w:szCs w:val="26"/>
              </w:rPr>
              <w:t>.</w:t>
            </w:r>
          </w:p>
          <w:p w14:paraId="621ADF3C" w14:textId="77777777" w:rsidR="00653126"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6. </w:t>
            </w:r>
            <w:r w:rsidR="00112EA0" w:rsidRPr="001D43CB">
              <w:rPr>
                <w:rFonts w:ascii="Times New Roman" w:hAnsi="Times New Roman" w:cs="Times New Roman"/>
                <w:sz w:val="26"/>
                <w:szCs w:val="26"/>
              </w:rPr>
              <w:t>Quy định t</w:t>
            </w:r>
            <w:r w:rsidR="00112EA0" w:rsidRPr="001D43CB">
              <w:rPr>
                <w:rFonts w:ascii="Times New Roman" w:hAnsi="Times New Roman" w:cs="Times New Roman"/>
                <w:sz w:val="26"/>
                <w:szCs w:val="26"/>
                <w:lang w:val="vi-VN"/>
              </w:rPr>
              <w:t>rách nhiệm chung của cơ quan quản lý nhà nước</w:t>
            </w:r>
            <w:r w:rsidR="00112EA0" w:rsidRPr="001D43CB">
              <w:rPr>
                <w:rFonts w:ascii="Times New Roman" w:hAnsi="Times New Roman" w:cs="Times New Roman"/>
                <w:sz w:val="26"/>
                <w:szCs w:val="26"/>
              </w:rPr>
              <w:t>.</w:t>
            </w:r>
          </w:p>
          <w:p w14:paraId="6CC04194" w14:textId="6591A6A0" w:rsidR="00653126"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7. </w:t>
            </w:r>
            <w:r w:rsidR="00112EA0" w:rsidRPr="001D43CB">
              <w:rPr>
                <w:rFonts w:ascii="Times New Roman" w:hAnsi="Times New Roman" w:cs="Times New Roman"/>
                <w:sz w:val="26"/>
                <w:szCs w:val="26"/>
                <w:lang w:val="vi-VN"/>
              </w:rPr>
              <w:t xml:space="preserve">Quy định về những hành vi bị cấm trong phòng, chống phổ biến </w:t>
            </w:r>
            <w:r w:rsidRPr="001D43CB">
              <w:rPr>
                <w:rFonts w:ascii="Times New Roman" w:hAnsi="Times New Roman" w:cs="Times New Roman"/>
                <w:sz w:val="26"/>
                <w:szCs w:val="26"/>
                <w:lang w:val="vi-VN"/>
              </w:rPr>
              <w:t>WMD</w:t>
            </w:r>
            <w:r w:rsidR="00805C6C" w:rsidRPr="001D43CB">
              <w:rPr>
                <w:rFonts w:ascii="Times New Roman" w:hAnsi="Times New Roman" w:cs="Times New Roman"/>
                <w:sz w:val="26"/>
                <w:szCs w:val="26"/>
              </w:rPr>
              <w:t>.</w:t>
            </w:r>
          </w:p>
          <w:p w14:paraId="57D318BA" w14:textId="4FFEAEC4" w:rsidR="00112EA0" w:rsidRPr="001D43CB" w:rsidRDefault="00653126" w:rsidP="001D43CB">
            <w:pPr>
              <w:spacing w:before="40" w:after="40" w:line="240" w:lineRule="auto"/>
              <w:jc w:val="both"/>
              <w:rPr>
                <w:rFonts w:ascii="Times New Roman" w:hAnsi="Times New Roman" w:cs="Times New Roman"/>
                <w:sz w:val="26"/>
                <w:szCs w:val="26"/>
              </w:rPr>
            </w:pPr>
            <w:r w:rsidRPr="001D43CB">
              <w:rPr>
                <w:rFonts w:ascii="Times New Roman" w:hAnsi="Times New Roman" w:cs="Times New Roman"/>
                <w:sz w:val="26"/>
                <w:szCs w:val="26"/>
              </w:rPr>
              <w:t xml:space="preserve">8. </w:t>
            </w:r>
            <w:r w:rsidR="00112EA0" w:rsidRPr="001D43CB">
              <w:rPr>
                <w:rFonts w:ascii="Times New Roman" w:hAnsi="Times New Roman" w:cs="Times New Roman"/>
                <w:sz w:val="26"/>
                <w:szCs w:val="26"/>
                <w:lang w:val="vi-VN"/>
              </w:rPr>
              <w:t xml:space="preserve">Quy định về lực lượng, phương tiện phòng, chống phổ biến </w:t>
            </w:r>
            <w:r w:rsidRPr="001D43CB">
              <w:rPr>
                <w:rFonts w:ascii="Times New Roman" w:hAnsi="Times New Roman" w:cs="Times New Roman"/>
                <w:sz w:val="26"/>
                <w:szCs w:val="26"/>
                <w:lang w:val="vi-VN"/>
              </w:rPr>
              <w:t>WMD</w:t>
            </w:r>
            <w:r w:rsidRPr="001D43CB">
              <w:rPr>
                <w:rFonts w:ascii="Times New Roman" w:hAnsi="Times New Roman" w:cs="Times New Roman"/>
                <w:sz w:val="26"/>
                <w:szCs w:val="26"/>
              </w:rPr>
              <w:t>.</w:t>
            </w:r>
          </w:p>
          <w:p w14:paraId="1EFEFD4A" w14:textId="3E0AC53B" w:rsidR="00112EA0" w:rsidRPr="001D43CB" w:rsidRDefault="00112EA0" w:rsidP="001D43CB">
            <w:pPr>
              <w:tabs>
                <w:tab w:val="right" w:leader="dot" w:pos="8640"/>
              </w:tabs>
              <w:spacing w:before="40" w:after="40" w:line="240" w:lineRule="auto"/>
              <w:jc w:val="both"/>
              <w:rPr>
                <w:rFonts w:ascii="Times New Roman" w:hAnsi="Times New Roman" w:cs="Times New Roman"/>
                <w:b/>
                <w:sz w:val="26"/>
                <w:szCs w:val="26"/>
              </w:rPr>
            </w:pPr>
            <w:r w:rsidRPr="001D43CB">
              <w:rPr>
                <w:rFonts w:ascii="Times New Roman" w:hAnsi="Times New Roman" w:cs="Times New Roman"/>
                <w:sz w:val="26"/>
                <w:szCs w:val="26"/>
              </w:rPr>
              <w:t xml:space="preserve">9. </w:t>
            </w:r>
            <w:r w:rsidRPr="001D43CB">
              <w:rPr>
                <w:rFonts w:ascii="Times New Roman" w:hAnsi="Times New Roman" w:cs="Times New Roman"/>
                <w:sz w:val="26"/>
                <w:szCs w:val="26"/>
                <w:lang w:val="vi-VN"/>
              </w:rPr>
              <w:t xml:space="preserve">Quy định về nguồn kinh phí cho công tác phòng, chống phổ biến </w:t>
            </w:r>
            <w:r w:rsidR="00653126" w:rsidRPr="001D43CB">
              <w:rPr>
                <w:rFonts w:ascii="Times New Roman" w:hAnsi="Times New Roman" w:cs="Times New Roman"/>
                <w:sz w:val="26"/>
                <w:szCs w:val="26"/>
                <w:lang w:val="vi-VN"/>
              </w:rPr>
              <w:t>WMD</w:t>
            </w:r>
            <w:r w:rsidR="00653126" w:rsidRPr="001D43CB">
              <w:rPr>
                <w:rFonts w:ascii="Times New Roman" w:hAnsi="Times New Roman" w:cs="Times New Roman"/>
                <w:sz w:val="26"/>
                <w:szCs w:val="26"/>
              </w:rPr>
              <w:t>.</w:t>
            </w:r>
          </w:p>
        </w:tc>
        <w:tc>
          <w:tcPr>
            <w:tcW w:w="4394" w:type="dxa"/>
            <w:tcBorders>
              <w:bottom w:val="nil"/>
            </w:tcBorders>
          </w:tcPr>
          <w:p w14:paraId="4FE31CD7" w14:textId="77777777" w:rsidR="00112EA0" w:rsidRPr="001D43CB" w:rsidRDefault="00112EA0"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1. Phạm vi điều chỉnh</w:t>
            </w:r>
          </w:p>
          <w:p w14:paraId="56D64835" w14:textId="3B9D17EC" w:rsidR="00112EA0" w:rsidRPr="001D43CB" w:rsidRDefault="00112EA0"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Luật này quy định nguyên tắc, chính sách, biện pháp và lực lượng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trách nhiệm của cơ quan, tổ chức, cá nhân trong hoạt động phòng, chống phổ biến </w:t>
            </w:r>
            <w:r w:rsidR="00653126" w:rsidRPr="001D43CB">
              <w:rPr>
                <w:rFonts w:ascii="Times New Roman" w:hAnsi="Times New Roman" w:cs="Times New Roman"/>
                <w:sz w:val="26"/>
                <w:szCs w:val="26"/>
                <w:lang w:val="nl-NL"/>
              </w:rPr>
              <w:t>WMD.</w:t>
            </w:r>
          </w:p>
          <w:p w14:paraId="24812A72" w14:textId="77777777" w:rsidR="00112EA0" w:rsidRPr="001D43CB" w:rsidRDefault="00112EA0" w:rsidP="00CE16B1">
            <w:pPr>
              <w:tabs>
                <w:tab w:val="right" w:leader="dot" w:pos="8640"/>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Nhằm xác định rõ phạm vi điều  chỉnh của Luật.</w:t>
            </w:r>
          </w:p>
          <w:p w14:paraId="0A462977" w14:textId="77777777" w:rsidR="00112EA0" w:rsidRPr="001D43CB" w:rsidRDefault="00112EA0"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2. Giải thích từ ngữ</w:t>
            </w:r>
          </w:p>
          <w:p w14:paraId="5F704F4A" w14:textId="46F29600" w:rsidR="00112EA0" w:rsidRPr="001D43CB" w:rsidRDefault="00112EA0" w:rsidP="00CE16B1">
            <w:pPr>
              <w:tabs>
                <w:tab w:val="right" w:leader="dot" w:pos="8640"/>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Quy định chi tiết định nghĩa: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“vũ khí sinh học”; “vũ khí hóa học”; “vũ khí hạt nhân”; “vũ khí phóng xạ”; “phương tiện mang và phát tán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“tác nhân sinh học”; “độc tố”; “chất chống bạo loạn”; “hàng hóa lưỡng dụng”;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“tài trợ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“hàng hóa lưỡng dụng”; “tổ chức, các nhân bị chỉ định”; “biện pháp trừng phạt tài chính mục tiêu”; “chương trình tuân thủ nội bộ”…Nhằm bảo đảm sự thống nhất trong hệ thống pháp luật của Việt Nam. Các định nghĩa này bảo đảm bám sát với các định nghĩa trong các điều ước quốc tế mà Việt Nam là thành viên.</w:t>
            </w:r>
          </w:p>
          <w:p w14:paraId="729EBF25" w14:textId="0E2F85B0" w:rsidR="00653126" w:rsidRPr="001D43CB" w:rsidRDefault="00653126" w:rsidP="00CE16B1">
            <w:pPr>
              <w:tabs>
                <w:tab w:val="left" w:pos="154"/>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3. Nguyên tắc phòng, chống phổ biến </w:t>
            </w:r>
            <w:r w:rsidR="001D43CB">
              <w:rPr>
                <w:rFonts w:ascii="Times New Roman" w:hAnsi="Times New Roman" w:cs="Times New Roman"/>
                <w:sz w:val="26"/>
                <w:szCs w:val="26"/>
                <w:lang w:val="nl-NL"/>
              </w:rPr>
              <w:t>WMD</w:t>
            </w:r>
          </w:p>
          <w:p w14:paraId="4F17D28C" w14:textId="3722B961" w:rsidR="00653126" w:rsidRPr="001D43CB" w:rsidRDefault="00653126" w:rsidP="00CE16B1">
            <w:pPr>
              <w:tabs>
                <w:tab w:val="left" w:pos="154"/>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Tuân thủ Hiến pháp, pháp luật và điều ước quốc tế về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mà nước Cộng hòa xã hội chủ nghĩa Việt Nam là thành viên;</w:t>
            </w:r>
          </w:p>
          <w:p w14:paraId="5FF5121C" w14:textId="7A2256B3" w:rsidR="00653126" w:rsidRPr="00CE16B1" w:rsidRDefault="00653126" w:rsidP="00CE16B1">
            <w:pPr>
              <w:tabs>
                <w:tab w:val="left" w:pos="154"/>
              </w:tabs>
              <w:spacing w:before="60" w:after="60" w:line="240" w:lineRule="auto"/>
              <w:jc w:val="both"/>
              <w:rPr>
                <w:rFonts w:ascii="Times New Roman" w:hAnsi="Times New Roman" w:cs="Times New Roman"/>
                <w:spacing w:val="-8"/>
                <w:sz w:val="26"/>
                <w:szCs w:val="26"/>
                <w:lang w:val="nl-NL"/>
              </w:rPr>
            </w:pPr>
            <w:r w:rsidRPr="001D43CB">
              <w:rPr>
                <w:rFonts w:ascii="Times New Roman" w:hAnsi="Times New Roman" w:cs="Times New Roman"/>
                <w:sz w:val="26"/>
                <w:szCs w:val="26"/>
                <w:lang w:val="nl-NL"/>
              </w:rPr>
              <w:t xml:space="preserve">- </w:t>
            </w:r>
            <w:r w:rsidRPr="00CE16B1">
              <w:rPr>
                <w:rFonts w:ascii="Times New Roman" w:hAnsi="Times New Roman" w:cs="Times New Roman"/>
                <w:spacing w:val="-8"/>
                <w:sz w:val="26"/>
                <w:szCs w:val="26"/>
                <w:lang w:val="nl-NL"/>
              </w:rPr>
              <w:t xml:space="preserve">Bảo vệ lợi ích của Nhà nước, quyền và lợi ích hợp pháp của tổ chức, cá nhân trong hoạt động phòng, chống phổ biến </w:t>
            </w:r>
            <w:r w:rsidR="001D43CB" w:rsidRPr="00CE16B1">
              <w:rPr>
                <w:rFonts w:ascii="Times New Roman" w:hAnsi="Times New Roman" w:cs="Times New Roman"/>
                <w:spacing w:val="-8"/>
                <w:sz w:val="26"/>
                <w:szCs w:val="26"/>
                <w:lang w:val="nl-NL"/>
              </w:rPr>
              <w:t>WMD.</w:t>
            </w:r>
          </w:p>
          <w:p w14:paraId="57C4A06D" w14:textId="70A51D1B" w:rsidR="00653126" w:rsidRPr="001D43CB" w:rsidRDefault="00653126" w:rsidP="00CE16B1">
            <w:pPr>
              <w:tabs>
                <w:tab w:val="left" w:pos="154"/>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lastRenderedPageBreak/>
              <w:t xml:space="preserve">- Chủ động phòng ngừa, phát hiện, ngăn chặn và ứng phó kịp thời với các hành vi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bảo đảm sự phối hợp chặt chẽ giữa các lực lượng thực thi pháp luật trong thực hiện nhiệm vụ phòng, chống phổ biến </w:t>
            </w:r>
            <w:r w:rsidR="001D43CB">
              <w:rPr>
                <w:rFonts w:ascii="Times New Roman" w:hAnsi="Times New Roman" w:cs="Times New Roman"/>
                <w:sz w:val="26"/>
                <w:szCs w:val="26"/>
                <w:lang w:val="nl-NL"/>
              </w:rPr>
              <w:t>WMD</w:t>
            </w:r>
            <w:r w:rsidR="001D43CB" w:rsidRPr="001D43CB">
              <w:rPr>
                <w:rFonts w:ascii="Times New Roman" w:hAnsi="Times New Roman" w:cs="Times New Roman"/>
                <w:sz w:val="26"/>
                <w:szCs w:val="26"/>
                <w:lang w:val="nl-NL"/>
              </w:rPr>
              <w:t>.</w:t>
            </w:r>
          </w:p>
          <w:p w14:paraId="2D4B50C9" w14:textId="7394D704" w:rsidR="00653126" w:rsidRPr="001D43CB" w:rsidRDefault="00653126" w:rsidP="00CE16B1">
            <w:pPr>
              <w:tabs>
                <w:tab w:val="left" w:pos="154"/>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Gắn công tác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với nhiệm vụ phát triển kinh tế - xã hội, củng cố quốc phòng, an ninh, bảo đảm trật tự, an toàn xã hội.</w:t>
            </w:r>
          </w:p>
          <w:p w14:paraId="3747C9FD" w14:textId="7D157CCB" w:rsidR="00653126" w:rsidRPr="001D43CB" w:rsidRDefault="00653126" w:rsidP="00CE16B1">
            <w:pPr>
              <w:tabs>
                <w:tab w:val="right" w:leader="dot" w:pos="8640"/>
              </w:tabs>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Nội dung được xây dựng trên cơ sở kế thừa từ Nghị định 81/2019/NĐ-CP</w:t>
            </w:r>
            <w:r w:rsidR="001D43CB" w:rsidRPr="001D43CB">
              <w:rPr>
                <w:rFonts w:ascii="Times New Roman" w:hAnsi="Times New Roman" w:cs="Times New Roman"/>
                <w:sz w:val="26"/>
                <w:szCs w:val="26"/>
                <w:lang w:val="nl-NL"/>
              </w:rPr>
              <w:t>.</w:t>
            </w:r>
          </w:p>
        </w:tc>
      </w:tr>
      <w:tr w:rsidR="00112EA0" w:rsidRPr="00805C6C" w14:paraId="7157986E" w14:textId="77777777" w:rsidTr="004222E3">
        <w:tc>
          <w:tcPr>
            <w:tcW w:w="1696" w:type="dxa"/>
            <w:tcBorders>
              <w:top w:val="nil"/>
              <w:bottom w:val="nil"/>
            </w:tcBorders>
          </w:tcPr>
          <w:p w14:paraId="5F9F7EFF" w14:textId="6954C822" w:rsidR="00112EA0" w:rsidRPr="001D43CB" w:rsidRDefault="00112EA0"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nil"/>
            </w:tcBorders>
          </w:tcPr>
          <w:p w14:paraId="04D7DAC0" w14:textId="77777777" w:rsidR="00112EA0" w:rsidRPr="001D43CB" w:rsidRDefault="00112EA0"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575876BA" w14:textId="7FF6FC41"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4. Chính sách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w:t>
            </w:r>
          </w:p>
          <w:p w14:paraId="77CFB3F4" w14:textId="30644D70"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Nhà nước khuyến khích, tạo điều kiện để tổ chức, cá nhân tham gia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xử lý nghiêm mọi hành vi phổ biến, tài trợ phổ biến </w:t>
            </w:r>
            <w:r w:rsidR="001D43CB">
              <w:rPr>
                <w:rFonts w:ascii="Times New Roman" w:hAnsi="Times New Roman" w:cs="Times New Roman"/>
                <w:sz w:val="26"/>
                <w:szCs w:val="26"/>
                <w:lang w:val="nl-NL"/>
              </w:rPr>
              <w:t>WMD</w:t>
            </w:r>
            <w:r w:rsidR="00A6280B">
              <w:rPr>
                <w:rFonts w:ascii="Times New Roman" w:hAnsi="Times New Roman" w:cs="Times New Roman"/>
                <w:sz w:val="26"/>
                <w:szCs w:val="26"/>
                <w:lang w:val="nl-NL"/>
              </w:rPr>
              <w:t>.</w:t>
            </w:r>
          </w:p>
          <w:p w14:paraId="7637978A" w14:textId="3409CB0D"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Nhà nước có chính sách hỗ trợ nghiên cứu, ứng dụng thành tựu khoa học và công nghệ phục vụ công tác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và có chính sách bảo đảm hoạt động hòa bình liên quan đến tác nhân sinh học, hóa chất, vật liệu hạt nhân; đầu tư trang thiết bị, công nghệ, nhân lực nhằm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theo quy định của pháp luậ</w:t>
            </w:r>
            <w:r w:rsidR="00A6280B">
              <w:rPr>
                <w:rFonts w:ascii="Times New Roman" w:hAnsi="Times New Roman" w:cs="Times New Roman"/>
                <w:sz w:val="26"/>
                <w:szCs w:val="26"/>
                <w:lang w:val="nl-NL"/>
              </w:rPr>
              <w:t>t có liên quan.</w:t>
            </w:r>
          </w:p>
          <w:p w14:paraId="4DBD8BBB" w14:textId="5FA83F59"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Nhà nước có chính sách, biện pháp bảo vệ tổ chức, cá nhân tham gia phòng, chống phổ biến WMD Trường hợp bị thương, thiệt hại về sức khỏe, thiệt mạng thì họ hoặc thân nhân của họ được bồi thường theo quy định của pháp luật. Tổ chức, cá nhân có tài sản được huy động để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nếu bị hư hỏng thì được bồi thường theo quy định của pháp luậ</w:t>
            </w:r>
            <w:r w:rsidR="00A6280B">
              <w:rPr>
                <w:rFonts w:ascii="Times New Roman" w:hAnsi="Times New Roman" w:cs="Times New Roman"/>
                <w:sz w:val="26"/>
                <w:szCs w:val="26"/>
                <w:lang w:val="nl-NL"/>
              </w:rPr>
              <w:t>t có liên quan.</w:t>
            </w:r>
          </w:p>
          <w:p w14:paraId="7BA675D9" w14:textId="748EA79A" w:rsidR="00653126" w:rsidRPr="001D43CB" w:rsidRDefault="007B5AB3" w:rsidP="00A6280B">
            <w:pPr>
              <w:spacing w:before="40" w:after="40" w:line="240" w:lineRule="auto"/>
              <w:jc w:val="both"/>
              <w:rPr>
                <w:rFonts w:ascii="Times New Roman" w:hAnsi="Times New Roman" w:cs="Times New Roman"/>
                <w:sz w:val="26"/>
                <w:szCs w:val="26"/>
                <w:lang w:val="nl-NL"/>
              </w:rPr>
            </w:pPr>
            <w:r>
              <w:rPr>
                <w:rFonts w:ascii="Times New Roman Bold" w:hAnsi="Times New Roman Bold" w:cs="Times New Roman"/>
                <w:b/>
                <w:noProof/>
                <w:spacing w:val="-6"/>
                <w:sz w:val="26"/>
                <w:szCs w:val="26"/>
                <w14:ligatures w14:val="standardContextual"/>
              </w:rPr>
              <mc:AlternateContent>
                <mc:Choice Requires="wps">
                  <w:drawing>
                    <wp:anchor distT="0" distB="0" distL="114300" distR="114300" simplePos="0" relativeHeight="251676672" behindDoc="0" locked="0" layoutInCell="1" allowOverlap="1" wp14:anchorId="31F47376" wp14:editId="3CCA6B2B">
                      <wp:simplePos x="0" y="0"/>
                      <wp:positionH relativeFrom="column">
                        <wp:posOffset>-3054985</wp:posOffset>
                      </wp:positionH>
                      <wp:positionV relativeFrom="paragraph">
                        <wp:posOffset>776767</wp:posOffset>
                      </wp:positionV>
                      <wp:extent cx="5794744" cy="0"/>
                      <wp:effectExtent l="0" t="0" r="34925" b="19050"/>
                      <wp:wrapNone/>
                      <wp:docPr id="12" name="Straight Connector 12"/>
                      <wp:cNvGraphicFramePr/>
                      <a:graphic xmlns:a="http://schemas.openxmlformats.org/drawingml/2006/main">
                        <a:graphicData uri="http://schemas.microsoft.com/office/word/2010/wordprocessingShape">
                          <wps:wsp>
                            <wps:cNvCnPr/>
                            <wps:spPr>
                              <a:xfrm>
                                <a:off x="0" y="0"/>
                                <a:ext cx="57947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847F92D" id="Straight Connector 1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55pt,61.15pt" to="215.7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" strokecolor="black [3200]" strokeweight=".5pt">
                      <v:stroke joinstyle="miter"/>
                    </v:line>
                  </w:pict>
                </mc:Fallback>
              </mc:AlternateContent>
            </w:r>
            <w:r w:rsidR="00653126" w:rsidRPr="001D43CB">
              <w:rPr>
                <w:rFonts w:ascii="Times New Roman" w:hAnsi="Times New Roman" w:cs="Times New Roman"/>
                <w:sz w:val="26"/>
                <w:szCs w:val="26"/>
                <w:lang w:val="nl-NL"/>
              </w:rPr>
              <w:t xml:space="preserve">- Tổ chức, cá nhân có thành tích trong công tác phòng, chống phổ biến </w:t>
            </w:r>
            <w:r w:rsidR="001D43CB">
              <w:rPr>
                <w:rFonts w:ascii="Times New Roman" w:hAnsi="Times New Roman" w:cs="Times New Roman"/>
                <w:sz w:val="26"/>
                <w:szCs w:val="26"/>
                <w:lang w:val="nl-NL"/>
              </w:rPr>
              <w:t>WMD</w:t>
            </w:r>
            <w:r w:rsidR="00653126" w:rsidRPr="001D43CB">
              <w:rPr>
                <w:rFonts w:ascii="Times New Roman" w:hAnsi="Times New Roman" w:cs="Times New Roman"/>
                <w:sz w:val="26"/>
                <w:szCs w:val="26"/>
                <w:lang w:val="nl-NL"/>
              </w:rPr>
              <w:t xml:space="preserve"> thì được khen thưởng theo quy định của pháp luật về thi đua khen thưở</w:t>
            </w:r>
            <w:r w:rsidR="00A6280B">
              <w:rPr>
                <w:rFonts w:ascii="Times New Roman" w:hAnsi="Times New Roman" w:cs="Times New Roman"/>
                <w:sz w:val="26"/>
                <w:szCs w:val="26"/>
                <w:lang w:val="nl-NL"/>
              </w:rPr>
              <w:t>ng.</w:t>
            </w:r>
          </w:p>
          <w:p w14:paraId="3C03FBC5" w14:textId="468F2405"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lastRenderedPageBreak/>
              <w:t xml:space="preserve">- Nhà nước thúc đẩy hợp tác khu vực và quốc tế về không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thông qua trao đổi thông tin, kỹ thuật, đào tạo, nâng cao kiến thức, năng lực kỹ thuật về nguồn nhân lực và thực hiện các điều ước quốc tế mà nước Cộng hòa xã hội chủ nghĩa Việt Nam là thành viên.</w:t>
            </w:r>
          </w:p>
          <w:p w14:paraId="67EFB09E" w14:textId="5EBB35EB" w:rsidR="00112EA0" w:rsidRPr="001D43CB" w:rsidRDefault="00653126" w:rsidP="00A6280B">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Nội dung được xây dựng trên cơ sở kế thừa từ Nghị định 81/2019/NĐ-CP</w:t>
            </w:r>
            <w:r w:rsidR="005D271F">
              <w:rPr>
                <w:rFonts w:ascii="Times New Roman" w:hAnsi="Times New Roman" w:cs="Times New Roman"/>
                <w:sz w:val="26"/>
                <w:szCs w:val="26"/>
                <w:lang w:val="nl-NL"/>
              </w:rPr>
              <w:t>.</w:t>
            </w:r>
          </w:p>
        </w:tc>
      </w:tr>
      <w:tr w:rsidR="00653126" w:rsidRPr="00805C6C" w14:paraId="5F2F30D6" w14:textId="77777777" w:rsidTr="004222E3">
        <w:tc>
          <w:tcPr>
            <w:tcW w:w="1696" w:type="dxa"/>
            <w:tcBorders>
              <w:top w:val="nil"/>
              <w:bottom w:val="nil"/>
            </w:tcBorders>
          </w:tcPr>
          <w:p w14:paraId="7674E9FB" w14:textId="35606F6D"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nil"/>
            </w:tcBorders>
          </w:tcPr>
          <w:p w14:paraId="7E4137D1" w14:textId="5F31B893"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136D8823" w14:textId="77777777"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5.</w:t>
            </w:r>
            <w:r w:rsidRPr="001D43CB">
              <w:rPr>
                <w:sz w:val="26"/>
                <w:szCs w:val="26"/>
                <w:lang w:val="nl-NL"/>
              </w:rPr>
              <w:t xml:space="preserve"> </w:t>
            </w:r>
            <w:r w:rsidRPr="001D43CB">
              <w:rPr>
                <w:rFonts w:ascii="Times New Roman" w:hAnsi="Times New Roman" w:cs="Times New Roman"/>
                <w:sz w:val="26"/>
                <w:szCs w:val="26"/>
                <w:lang w:val="nl-NL"/>
              </w:rPr>
              <w:t>Áp dụng pháp luật</w:t>
            </w:r>
          </w:p>
          <w:p w14:paraId="6C0C6F2B" w14:textId="7C61A25C"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Hoạt động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được thực hiện theo quy định của Luật này và quy định của pháp luậ</w:t>
            </w:r>
            <w:r w:rsidR="005D271F">
              <w:rPr>
                <w:rFonts w:ascii="Times New Roman" w:hAnsi="Times New Roman" w:cs="Times New Roman"/>
                <w:sz w:val="26"/>
                <w:szCs w:val="26"/>
                <w:lang w:val="nl-NL"/>
              </w:rPr>
              <w:t>t có liên quan.</w:t>
            </w:r>
          </w:p>
          <w:p w14:paraId="3411B743" w14:textId="77777777" w:rsidR="00653126" w:rsidRPr="001D43CB" w:rsidRDefault="00653126" w:rsidP="00A6280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Trường hợp điều ước quốc tế mà nước Cộng hòa xã hội chủ nghĩa Việt Nam là thành viên hoặc nghị quyết được Hội đồng Bảo an Liên hợp quốc thông qua theo Chương VII của Hiến chương Liên hợp quốc có quy định khác với quy định của Luật này thì áp dụng quy định của điều ước quốc tế hoặc nghị quyết của Hội đồng bảo an Liên hợp quốc.</w:t>
            </w:r>
          </w:p>
          <w:p w14:paraId="27075406" w14:textId="120F0724" w:rsidR="00653126" w:rsidRPr="001D43CB" w:rsidRDefault="00653126" w:rsidP="00A6280B">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Nhằm quy định rõ trường hợp áp dụng Luật, tránh chồng chéo trong công tác thực thi</w:t>
            </w:r>
            <w:r w:rsidR="00805C6C" w:rsidRPr="001D43CB">
              <w:rPr>
                <w:rFonts w:ascii="Times New Roman" w:hAnsi="Times New Roman" w:cs="Times New Roman"/>
                <w:sz w:val="26"/>
                <w:szCs w:val="26"/>
                <w:lang w:val="nl-NL"/>
              </w:rPr>
              <w:t>.</w:t>
            </w:r>
          </w:p>
        </w:tc>
      </w:tr>
      <w:tr w:rsidR="00653126" w:rsidRPr="00805C6C" w14:paraId="0E511AF4" w14:textId="77777777" w:rsidTr="004222E3">
        <w:tc>
          <w:tcPr>
            <w:tcW w:w="1696" w:type="dxa"/>
            <w:tcBorders>
              <w:top w:val="nil"/>
              <w:bottom w:val="nil"/>
            </w:tcBorders>
          </w:tcPr>
          <w:p w14:paraId="1A4503A6" w14:textId="116A91AA" w:rsidR="00653126" w:rsidRPr="001D43CB" w:rsidRDefault="007B5AB3" w:rsidP="001D43CB">
            <w:pPr>
              <w:tabs>
                <w:tab w:val="right" w:leader="dot" w:pos="8640"/>
              </w:tabs>
              <w:spacing w:before="40" w:after="40" w:line="240" w:lineRule="auto"/>
              <w:jc w:val="both"/>
              <w:rPr>
                <w:rFonts w:ascii="Times New Roman" w:hAnsi="Times New Roman" w:cs="Times New Roman"/>
                <w:b/>
                <w:sz w:val="26"/>
                <w:szCs w:val="26"/>
                <w:lang w:val="nl-NL"/>
              </w:rPr>
            </w:pPr>
            <w:r>
              <w:rPr>
                <w:rFonts w:ascii="Times New Roman" w:hAnsi="Times New Roman" w:cs="Times New Roman"/>
                <w:b/>
                <w:noProof/>
                <w:sz w:val="26"/>
                <w:szCs w:val="26"/>
                <w14:ligatures w14:val="standardContextual"/>
              </w:rPr>
              <mc:AlternateContent>
                <mc:Choice Requires="wps">
                  <w:drawing>
                    <wp:anchor distT="0" distB="0" distL="114300" distR="114300" simplePos="0" relativeHeight="251669504" behindDoc="0" locked="0" layoutInCell="1" allowOverlap="1" wp14:anchorId="68C176D7" wp14:editId="2A470DE3">
                      <wp:simplePos x="0" y="0"/>
                      <wp:positionH relativeFrom="column">
                        <wp:posOffset>-99060</wp:posOffset>
                      </wp:positionH>
                      <wp:positionV relativeFrom="paragraph">
                        <wp:posOffset>3144520</wp:posOffset>
                      </wp:positionV>
                      <wp:extent cx="5783580" cy="19050"/>
                      <wp:effectExtent l="0" t="0" r="26670" b="19050"/>
                      <wp:wrapNone/>
                      <wp:docPr id="6" name="Straight Connector 6"/>
                      <wp:cNvGraphicFramePr/>
                      <a:graphic xmlns:a="http://schemas.openxmlformats.org/drawingml/2006/main">
                        <a:graphicData uri="http://schemas.microsoft.com/office/word/2010/wordprocessingShape">
                          <wps:wsp>
                            <wps:cNvCnPr/>
                            <wps:spPr>
                              <a:xfrm flipV="1">
                                <a:off x="0" y="0"/>
                                <a:ext cx="578358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562BBE3" id="Straight Connector 6"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pt,247.6pt" to="447.6pt,2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" strokecolor="black [3200]" strokeweight=".5pt">
                      <v:stroke joinstyle="miter"/>
                    </v:line>
                  </w:pict>
                </mc:Fallback>
              </mc:AlternateContent>
            </w:r>
          </w:p>
        </w:tc>
        <w:tc>
          <w:tcPr>
            <w:tcW w:w="2977" w:type="dxa"/>
            <w:tcBorders>
              <w:top w:val="nil"/>
              <w:bottom w:val="nil"/>
            </w:tcBorders>
          </w:tcPr>
          <w:p w14:paraId="64A9C41B" w14:textId="7AEA812D"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7A573749" w14:textId="77777777"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6. Trách nhiệm chung của cơ quan quản lý nhà nước</w:t>
            </w:r>
          </w:p>
          <w:p w14:paraId="7EF0E3DA" w14:textId="525F266D" w:rsidR="00653126" w:rsidRPr="001D43CB" w:rsidRDefault="00653126" w:rsidP="007B5AB3">
            <w:pPr>
              <w:shd w:val="clear" w:color="auto" w:fill="FFFFFF"/>
              <w:spacing w:before="120" w:after="80" w:line="240" w:lineRule="auto"/>
              <w:jc w:val="both"/>
              <w:rPr>
                <w:rFonts w:ascii="Times New Roman" w:eastAsia="Times New Roman" w:hAnsi="Times New Roman" w:cs="Times New Roman"/>
                <w:color w:val="000000" w:themeColor="text1"/>
                <w:sz w:val="26"/>
                <w:szCs w:val="26"/>
                <w:lang w:val="nl-NL"/>
              </w:rPr>
            </w:pPr>
            <w:r w:rsidRPr="001D43CB">
              <w:rPr>
                <w:rFonts w:ascii="Times New Roman" w:eastAsia="Times New Roman" w:hAnsi="Times New Roman" w:cs="Times New Roman"/>
                <w:color w:val="000000" w:themeColor="text1"/>
                <w:sz w:val="26"/>
                <w:szCs w:val="26"/>
                <w:lang w:val="nl-NL"/>
              </w:rPr>
              <w:t xml:space="preserve">- Chính phủ thống nhất quản lý nhà nước về phòng, chống phổ biến </w:t>
            </w:r>
            <w:r w:rsidR="001D43CB">
              <w:rPr>
                <w:rFonts w:ascii="Times New Roman" w:eastAsia="Times New Roman" w:hAnsi="Times New Roman" w:cs="Times New Roman"/>
                <w:color w:val="000000" w:themeColor="text1"/>
                <w:sz w:val="26"/>
                <w:szCs w:val="26"/>
                <w:lang w:val="nl-NL"/>
              </w:rPr>
              <w:t>WMD</w:t>
            </w:r>
            <w:r w:rsidR="00A6280B">
              <w:rPr>
                <w:rFonts w:ascii="Times New Roman" w:eastAsia="Times New Roman" w:hAnsi="Times New Roman" w:cs="Times New Roman"/>
                <w:color w:val="000000" w:themeColor="text1"/>
                <w:sz w:val="26"/>
                <w:szCs w:val="26"/>
                <w:lang w:val="nl-NL"/>
              </w:rPr>
              <w:t xml:space="preserve"> trong phạm vi cả nước.</w:t>
            </w:r>
          </w:p>
          <w:p w14:paraId="7A62179B" w14:textId="12F37A78" w:rsidR="00653126" w:rsidRPr="001D43CB" w:rsidRDefault="00653126" w:rsidP="007B5AB3">
            <w:pPr>
              <w:shd w:val="clear" w:color="auto" w:fill="FFFFFF"/>
              <w:spacing w:before="120" w:after="80" w:line="240" w:lineRule="auto"/>
              <w:jc w:val="both"/>
              <w:rPr>
                <w:rFonts w:ascii="Times New Roman" w:eastAsia="Times New Roman" w:hAnsi="Times New Roman" w:cs="Times New Roman"/>
                <w:color w:val="000000" w:themeColor="text1"/>
                <w:sz w:val="26"/>
                <w:szCs w:val="26"/>
                <w:lang w:val="nl-NL"/>
              </w:rPr>
            </w:pPr>
            <w:r w:rsidRPr="001D43CB">
              <w:rPr>
                <w:rFonts w:ascii="Times New Roman" w:eastAsia="Times New Roman" w:hAnsi="Times New Roman" w:cs="Times New Roman"/>
                <w:color w:val="000000" w:themeColor="text1"/>
                <w:sz w:val="26"/>
                <w:szCs w:val="26"/>
                <w:lang w:val="nl-NL"/>
              </w:rPr>
              <w:t xml:space="preserve">- Bộ Quốc phòng là Cơ quan đầu mối quốc gia Việt Nam về phòng, chống phổ biến </w:t>
            </w:r>
            <w:r w:rsidR="001D43CB">
              <w:rPr>
                <w:rFonts w:ascii="Times New Roman" w:eastAsia="Times New Roman" w:hAnsi="Times New Roman" w:cs="Times New Roman"/>
                <w:color w:val="000000" w:themeColor="text1"/>
                <w:sz w:val="26"/>
                <w:szCs w:val="26"/>
                <w:lang w:val="nl-NL"/>
              </w:rPr>
              <w:t>WMD</w:t>
            </w:r>
            <w:r w:rsidRPr="001D43CB">
              <w:rPr>
                <w:rFonts w:ascii="Times New Roman" w:eastAsia="Times New Roman" w:hAnsi="Times New Roman" w:cs="Times New Roman"/>
                <w:color w:val="000000" w:themeColor="text1"/>
                <w:sz w:val="26"/>
                <w:szCs w:val="26"/>
                <w:lang w:val="nl-NL"/>
              </w:rPr>
              <w:t xml:space="preserve">, chịu trách nhiệm trước Chính phủ thống nhất quản lý nhà nước về phòng, chống phổ biến </w:t>
            </w:r>
            <w:r w:rsidR="001D43CB">
              <w:rPr>
                <w:rFonts w:ascii="Times New Roman" w:eastAsia="Times New Roman" w:hAnsi="Times New Roman" w:cs="Times New Roman"/>
                <w:color w:val="000000" w:themeColor="text1"/>
                <w:sz w:val="26"/>
                <w:szCs w:val="26"/>
                <w:lang w:val="nl-NL"/>
              </w:rPr>
              <w:t>WMD</w:t>
            </w:r>
            <w:r w:rsidR="00A6280B">
              <w:rPr>
                <w:rFonts w:ascii="Times New Roman" w:eastAsia="Times New Roman" w:hAnsi="Times New Roman" w:cs="Times New Roman"/>
                <w:color w:val="000000" w:themeColor="text1"/>
                <w:sz w:val="26"/>
                <w:szCs w:val="26"/>
                <w:lang w:val="nl-NL"/>
              </w:rPr>
              <w:t>.</w:t>
            </w:r>
          </w:p>
          <w:p w14:paraId="2030876D" w14:textId="1D9B2828" w:rsidR="00653126" w:rsidRPr="001D43CB" w:rsidRDefault="00653126" w:rsidP="007B5AB3">
            <w:pPr>
              <w:shd w:val="clear" w:color="auto" w:fill="FFFFFF"/>
              <w:spacing w:before="120" w:after="80" w:line="240" w:lineRule="auto"/>
              <w:jc w:val="both"/>
              <w:rPr>
                <w:rFonts w:ascii="Times New Roman" w:eastAsia="Times New Roman" w:hAnsi="Times New Roman" w:cs="Times New Roman"/>
                <w:color w:val="000000" w:themeColor="text1"/>
                <w:sz w:val="26"/>
                <w:szCs w:val="26"/>
                <w:lang w:val="nl-NL"/>
              </w:rPr>
            </w:pPr>
            <w:r w:rsidRPr="001D43CB">
              <w:rPr>
                <w:rFonts w:ascii="Times New Roman" w:eastAsia="Times New Roman" w:hAnsi="Times New Roman" w:cs="Times New Roman"/>
                <w:color w:val="000000" w:themeColor="text1"/>
                <w:sz w:val="26"/>
                <w:szCs w:val="26"/>
                <w:lang w:val="nl-NL"/>
              </w:rPr>
              <w:t xml:space="preserve">- Các bộ, cơ quan ngang bộ trong phạm vi nhiệm vụ, quyền hạn của mình có trách nhiệm phối hợp với Bộ Quốc phòng thực hiện nhiệm vụ quản lý nhà nước về phòng, chống phổ biến </w:t>
            </w:r>
            <w:r w:rsidR="001D43CB">
              <w:rPr>
                <w:rFonts w:ascii="Times New Roman" w:eastAsia="Times New Roman" w:hAnsi="Times New Roman" w:cs="Times New Roman"/>
                <w:color w:val="000000" w:themeColor="text1"/>
                <w:sz w:val="26"/>
                <w:szCs w:val="26"/>
                <w:lang w:val="nl-NL"/>
              </w:rPr>
              <w:t>WMD</w:t>
            </w:r>
            <w:r w:rsidRPr="001D43CB">
              <w:rPr>
                <w:rFonts w:ascii="Times New Roman" w:eastAsia="Times New Roman" w:hAnsi="Times New Roman" w:cs="Times New Roman"/>
                <w:color w:val="000000" w:themeColor="text1"/>
                <w:sz w:val="26"/>
                <w:szCs w:val="26"/>
                <w:lang w:val="nl-NL"/>
              </w:rPr>
              <w:t xml:space="preserve"> </w:t>
            </w:r>
            <w:r w:rsidRPr="001D43CB">
              <w:rPr>
                <w:rFonts w:ascii="Times New Roman" w:eastAsia="Times New Roman" w:hAnsi="Times New Roman" w:cs="Times New Roman"/>
                <w:color w:val="000000" w:themeColor="text1"/>
                <w:sz w:val="26"/>
                <w:szCs w:val="26"/>
                <w:lang w:val="nl-NL"/>
              </w:rPr>
              <w:lastRenderedPageBreak/>
              <w:t>theo quy định của Luậ</w:t>
            </w:r>
            <w:r w:rsidR="00A6280B">
              <w:rPr>
                <w:rFonts w:ascii="Times New Roman" w:eastAsia="Times New Roman" w:hAnsi="Times New Roman" w:cs="Times New Roman"/>
                <w:color w:val="000000" w:themeColor="text1"/>
                <w:sz w:val="26"/>
                <w:szCs w:val="26"/>
                <w:lang w:val="nl-NL"/>
              </w:rPr>
              <w:t>t này và pháp luật có liên quan.</w:t>
            </w:r>
          </w:p>
          <w:p w14:paraId="5FD5209D" w14:textId="3E67B353" w:rsidR="00653126" w:rsidRPr="001D43CB" w:rsidRDefault="00653126" w:rsidP="007B5AB3">
            <w:pPr>
              <w:tabs>
                <w:tab w:val="right" w:leader="dot" w:pos="8640"/>
              </w:tabs>
              <w:spacing w:before="120" w:after="80" w:line="240" w:lineRule="auto"/>
              <w:jc w:val="both"/>
              <w:rPr>
                <w:rFonts w:ascii="Times New Roman" w:hAnsi="Times New Roman" w:cs="Times New Roman"/>
                <w:b/>
                <w:sz w:val="26"/>
                <w:szCs w:val="26"/>
                <w:lang w:val="nl-NL"/>
              </w:rPr>
            </w:pPr>
            <w:r w:rsidRPr="001D43CB">
              <w:rPr>
                <w:rFonts w:ascii="Times New Roman" w:eastAsia="Times New Roman" w:hAnsi="Times New Roman" w:cs="Times New Roman"/>
                <w:color w:val="000000" w:themeColor="text1"/>
                <w:sz w:val="26"/>
                <w:szCs w:val="26"/>
                <w:lang w:val="nl-NL"/>
              </w:rPr>
              <w:t>-</w:t>
            </w:r>
            <w:r w:rsidRPr="00CE16B1">
              <w:rPr>
                <w:rFonts w:ascii="Times New Roman" w:eastAsia="Times New Roman" w:hAnsi="Times New Roman" w:cs="Times New Roman"/>
                <w:color w:val="000000" w:themeColor="text1"/>
                <w:spacing w:val="-6"/>
                <w:sz w:val="26"/>
                <w:szCs w:val="26"/>
                <w:lang w:val="nl-NL"/>
              </w:rPr>
              <w:t xml:space="preserve"> Ủy ban nhân dân cấp trong phạm vi nhiệm vụ, quyền hạn của mình có trách nhiệm quản lý nhà nước về phòng, chống phổ biến </w:t>
            </w:r>
            <w:r w:rsidR="001D43CB" w:rsidRPr="00CE16B1">
              <w:rPr>
                <w:rFonts w:ascii="Times New Roman" w:eastAsia="Times New Roman" w:hAnsi="Times New Roman" w:cs="Times New Roman"/>
                <w:color w:val="000000" w:themeColor="text1"/>
                <w:spacing w:val="-6"/>
                <w:sz w:val="26"/>
                <w:szCs w:val="26"/>
                <w:lang w:val="nl-NL"/>
              </w:rPr>
              <w:t>WMD</w:t>
            </w:r>
            <w:r w:rsidRPr="00CE16B1">
              <w:rPr>
                <w:rFonts w:ascii="Times New Roman" w:eastAsia="Times New Roman" w:hAnsi="Times New Roman" w:cs="Times New Roman"/>
                <w:color w:val="000000" w:themeColor="text1"/>
                <w:spacing w:val="-6"/>
                <w:sz w:val="26"/>
                <w:szCs w:val="26"/>
                <w:lang w:val="nl-NL"/>
              </w:rPr>
              <w:t xml:space="preserve"> trong phạm vi địa phương.</w:t>
            </w:r>
            <w:r w:rsidRPr="00CE16B1">
              <w:rPr>
                <w:rFonts w:ascii="Times New Roman" w:hAnsi="Times New Roman" w:cs="Times New Roman"/>
                <w:spacing w:val="-6"/>
                <w:sz w:val="26"/>
                <w:szCs w:val="26"/>
                <w:lang w:val="nl-NL"/>
              </w:rPr>
              <w:t xml:space="preserve"> </w:t>
            </w:r>
          </w:p>
        </w:tc>
      </w:tr>
      <w:tr w:rsidR="00653126" w:rsidRPr="00805C6C" w14:paraId="0AEAFCD6" w14:textId="77777777" w:rsidTr="004222E3">
        <w:tc>
          <w:tcPr>
            <w:tcW w:w="1696" w:type="dxa"/>
            <w:tcBorders>
              <w:top w:val="nil"/>
              <w:bottom w:val="nil"/>
            </w:tcBorders>
          </w:tcPr>
          <w:p w14:paraId="5191317C" w14:textId="0CF3C905"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nil"/>
            </w:tcBorders>
          </w:tcPr>
          <w:p w14:paraId="4A244C85" w14:textId="047A02E3"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582F6943" w14:textId="77777777"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7. Những hành vi bị cấm</w:t>
            </w:r>
          </w:p>
          <w:p w14:paraId="2DE616AB" w14:textId="5C6553BE"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Nghiên cứu, chế tạo, sản xuất, sở hữu, mua lại, dự trữ, lưu trữ, phát triển, vận chuyển, bán, cung cấp, chuyển nhượng, chuyển giao công nghệ, xuất khẩu, nhập khẩu, trung chuyển và sử dụng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hoặc các hoạt động có liên quan được quy định trong các nghị quyết của Hội đồng Bảo an Liên hợp quốc có liên quan; hoặc cung cấp đào tạo kỹ thuật, tư vấn, dịch vụ, môi giới, hỗ trợ liên quan</w:t>
            </w:r>
            <w:r w:rsidR="005D271F">
              <w:rPr>
                <w:rFonts w:ascii="Times New Roman" w:hAnsi="Times New Roman" w:cs="Times New Roman"/>
                <w:sz w:val="26"/>
                <w:szCs w:val="26"/>
                <w:lang w:val="nl-NL"/>
              </w:rPr>
              <w:t>.</w:t>
            </w:r>
          </w:p>
          <w:p w14:paraId="6F00641A" w14:textId="211E4F11" w:rsidR="00653126" w:rsidRPr="00CE16B1" w:rsidRDefault="00653126" w:rsidP="007B5AB3">
            <w:pPr>
              <w:spacing w:before="120" w:after="80" w:line="240" w:lineRule="auto"/>
              <w:jc w:val="both"/>
              <w:rPr>
                <w:rFonts w:ascii="Times New Roman" w:hAnsi="Times New Roman" w:cs="Times New Roman"/>
                <w:spacing w:val="-10"/>
                <w:sz w:val="26"/>
                <w:szCs w:val="26"/>
                <w:lang w:val="nl-NL"/>
              </w:rPr>
            </w:pPr>
            <w:r w:rsidRPr="00CE16B1">
              <w:rPr>
                <w:rFonts w:ascii="Times New Roman" w:hAnsi="Times New Roman" w:cs="Times New Roman"/>
                <w:spacing w:val="-10"/>
                <w:sz w:val="26"/>
                <w:szCs w:val="26"/>
                <w:lang w:val="nl-NL"/>
              </w:rPr>
              <w:t>- Tài trợ cho hoạt động được nêu ở điểm trên</w:t>
            </w:r>
            <w:r w:rsidR="005D271F">
              <w:rPr>
                <w:rFonts w:ascii="Times New Roman" w:hAnsi="Times New Roman" w:cs="Times New Roman"/>
                <w:spacing w:val="-10"/>
                <w:sz w:val="26"/>
                <w:szCs w:val="26"/>
                <w:lang w:val="nl-NL"/>
              </w:rPr>
              <w:t>.</w:t>
            </w:r>
          </w:p>
          <w:p w14:paraId="7D0D2C4F" w14:textId="180DEEE6"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Cung cấp tiền, tài sản, dịch vụ tài chính, dịch vụ liên quan khác trực tiếp hoặc gián tiếp cho hoặc vì lợi ích của tổ chức và cá nhân sau đây: Tổ chức và cá nhân bị chỉ định; Tổ chức do tổ chức hoặc cá nhân bị chỉ định sở hữu hoặc kiểm soát; Tổ chức, cá nhân hành động thay mặt hoặc theo chỉ đạo của tổ chức và cá nhân bị chỉ định, trừ khi được cấp phép, ủy quyền hoặc thông báo theo các nghị quyết có liên quan của Hội đồng Bảo an Liên hợp quố</w:t>
            </w:r>
            <w:r w:rsidR="005D271F">
              <w:rPr>
                <w:rFonts w:ascii="Times New Roman" w:hAnsi="Times New Roman" w:cs="Times New Roman"/>
                <w:sz w:val="26"/>
                <w:szCs w:val="26"/>
                <w:lang w:val="nl-NL"/>
              </w:rPr>
              <w:t>c.</w:t>
            </w:r>
          </w:p>
          <w:p w14:paraId="7D69BE11" w14:textId="77777777"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Vi phạm chế độ cấp phép, báo cáo hoặc khai báo khi tiến thành các hoạt động xuất khẩu các mặt hàng trong danh mục hàng hóa lưỡng dụng hoặc hoạt động liên quan đến các tác nhân hóa học, sinh học, phóng xạ, hạt nhân trong danh mục tác nhân hóa học, sinh học, phóng xạ và hạt nhân cần kiểm soát theo quy định của Luật này.</w:t>
            </w:r>
          </w:p>
          <w:p w14:paraId="5CAD9D9E" w14:textId="7F736BC7" w:rsidR="00653126" w:rsidRPr="001D43CB" w:rsidRDefault="007B5AB3" w:rsidP="007B5AB3">
            <w:pPr>
              <w:spacing w:before="120" w:after="80" w:line="240" w:lineRule="auto"/>
              <w:jc w:val="both"/>
              <w:rPr>
                <w:rFonts w:ascii="Times New Roman" w:hAnsi="Times New Roman" w:cs="Times New Roman"/>
                <w:sz w:val="26"/>
                <w:szCs w:val="26"/>
                <w:lang w:val="nl-NL"/>
              </w:rPr>
            </w:pPr>
            <w:r>
              <w:rPr>
                <w:rFonts w:ascii="Times New Roman" w:hAnsi="Times New Roman" w:cs="Times New Roman"/>
                <w:noProof/>
                <w:sz w:val="26"/>
                <w:szCs w:val="26"/>
                <w14:ligatures w14:val="standardContextual"/>
              </w:rPr>
              <mc:AlternateContent>
                <mc:Choice Requires="wps">
                  <w:drawing>
                    <wp:anchor distT="0" distB="0" distL="114300" distR="114300" simplePos="0" relativeHeight="251670528" behindDoc="0" locked="0" layoutInCell="1" allowOverlap="1" wp14:anchorId="0DFA1297" wp14:editId="302FF7A5">
                      <wp:simplePos x="0" y="0"/>
                      <wp:positionH relativeFrom="column">
                        <wp:posOffset>-3045622</wp:posOffset>
                      </wp:positionH>
                      <wp:positionV relativeFrom="paragraph">
                        <wp:posOffset>452120</wp:posOffset>
                      </wp:positionV>
                      <wp:extent cx="5762625" cy="0"/>
                      <wp:effectExtent l="0" t="0" r="28575" b="19050"/>
                      <wp:wrapNone/>
                      <wp:docPr id="7" name="Straight Connector 7"/>
                      <wp:cNvGraphicFramePr/>
                      <a:graphic xmlns:a="http://schemas.openxmlformats.org/drawingml/2006/main">
                        <a:graphicData uri="http://schemas.microsoft.com/office/word/2010/wordprocessingShape">
                          <wps:wsp>
                            <wps:cNvCnPr/>
                            <wps:spPr>
                              <a:xfrm flipV="1">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0EFA2D23" id="Straight Connector 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8pt,35.6pt" to="213.9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" strokecolor="black [3200]" strokeweight=".5pt">
                      <v:stroke joinstyle="miter"/>
                    </v:line>
                  </w:pict>
                </mc:Fallback>
              </mc:AlternateContent>
            </w:r>
            <w:r w:rsidR="00653126" w:rsidRPr="001D43CB">
              <w:rPr>
                <w:rFonts w:ascii="Times New Roman" w:hAnsi="Times New Roman" w:cs="Times New Roman"/>
                <w:sz w:val="26"/>
                <w:szCs w:val="26"/>
                <w:lang w:val="nl-NL"/>
              </w:rPr>
              <w:t>- Cản trở công tác thanh tra, kiểm tra và thanh tra quốc tế</w:t>
            </w:r>
            <w:r w:rsidR="005D271F">
              <w:rPr>
                <w:rFonts w:ascii="Times New Roman" w:hAnsi="Times New Roman" w:cs="Times New Roman"/>
                <w:sz w:val="26"/>
                <w:szCs w:val="26"/>
                <w:lang w:val="nl-NL"/>
              </w:rPr>
              <w:t>.</w:t>
            </w:r>
          </w:p>
          <w:p w14:paraId="0B849197" w14:textId="76FBE1E7"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lastRenderedPageBreak/>
              <w:t>Tổ chức, các nhân vi phạm thì tuỳ theo tính chất, mức độ của hành vi mà bị xử phạt vi phạm hành chính hoặc bị truy cứu trách nhiệm hình sự; nếu gây thiệt hại thì phải bồi thường thiệt hại theo quy định của pháp luật.</w:t>
            </w:r>
          </w:p>
          <w:p w14:paraId="6D98686D" w14:textId="77D20380" w:rsidR="00653126" w:rsidRPr="001D43CB" w:rsidRDefault="00653126" w:rsidP="007B5AB3">
            <w:pPr>
              <w:tabs>
                <w:tab w:val="right" w:leader="dot" w:pos="8640"/>
              </w:tabs>
              <w:spacing w:before="120" w:after="8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Nhằm quy định rõ các hành vi bị cấm, làm cơ sở cho việc đề xuất các quy định xử lý đối với các tổ chức, cá nhân khi vi phạm, qua đó tăng tính hiệu lực, hiệu quả trong thực thi các quy định của Luật.</w:t>
            </w:r>
          </w:p>
        </w:tc>
      </w:tr>
      <w:tr w:rsidR="00653126" w:rsidRPr="00805C6C" w14:paraId="296E2816" w14:textId="77777777" w:rsidTr="004222E3">
        <w:tc>
          <w:tcPr>
            <w:tcW w:w="1696" w:type="dxa"/>
            <w:tcBorders>
              <w:top w:val="nil"/>
              <w:bottom w:val="nil"/>
            </w:tcBorders>
          </w:tcPr>
          <w:p w14:paraId="7230EF41" w14:textId="77777777"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nil"/>
            </w:tcBorders>
          </w:tcPr>
          <w:p w14:paraId="5A577ED5" w14:textId="77777777"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333BD0AB" w14:textId="4F8A1E23"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8. Lực lượng, phương tiện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bao gồm:</w:t>
            </w:r>
          </w:p>
          <w:p w14:paraId="18C0F19C" w14:textId="787ED495"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Cơ quan, đơn vị thực hiện nhiệm vụ phòng, chống khủng bố thuộc Bộ Quốc phòng, Bộ Công an được giao thực hiện nhiệm vụ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theo quy định của luật này và pháp luậ</w:t>
            </w:r>
            <w:r w:rsidR="005D271F">
              <w:rPr>
                <w:rFonts w:ascii="Times New Roman" w:hAnsi="Times New Roman" w:cs="Times New Roman"/>
                <w:sz w:val="26"/>
                <w:szCs w:val="26"/>
                <w:lang w:val="nl-NL"/>
              </w:rPr>
              <w:t>t có liên quan.</w:t>
            </w:r>
          </w:p>
          <w:p w14:paraId="3D01BE12" w14:textId="36F3EDC3"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Lực lượng và phương tiện chuyên dụng ứng phó khắc phục hậu quả về hạt nhân, phóng xạ, hóa học, sinh học thuộc Bộ Quố</w:t>
            </w:r>
            <w:r w:rsidR="005D271F">
              <w:rPr>
                <w:rFonts w:ascii="Times New Roman" w:hAnsi="Times New Roman" w:cs="Times New Roman"/>
                <w:sz w:val="26"/>
                <w:szCs w:val="26"/>
                <w:lang w:val="nl-NL"/>
              </w:rPr>
              <w:t>c phòng.</w:t>
            </w:r>
          </w:p>
          <w:p w14:paraId="69A992B5" w14:textId="6C2E7A67" w:rsidR="00653126" w:rsidRPr="001D43CB" w:rsidRDefault="00653126" w:rsidP="007B5AB3">
            <w:pPr>
              <w:tabs>
                <w:tab w:val="right" w:leader="dot" w:pos="8640"/>
              </w:tabs>
              <w:spacing w:before="120" w:after="80" w:line="240" w:lineRule="auto"/>
              <w:jc w:val="both"/>
              <w:rPr>
                <w:rFonts w:ascii="Times New Roman" w:hAnsi="Times New Roman" w:cs="Times New Roman"/>
                <w:b/>
                <w:sz w:val="26"/>
                <w:szCs w:val="26"/>
                <w:lang w:val="nl-NL"/>
              </w:rPr>
            </w:pPr>
            <w:r w:rsidRPr="001D43CB">
              <w:rPr>
                <w:rFonts w:ascii="Times New Roman" w:hAnsi="Times New Roman" w:cs="Times New Roman"/>
                <w:color w:val="000000" w:themeColor="text1"/>
                <w:sz w:val="26"/>
                <w:szCs w:val="26"/>
                <w:lang w:val="nl-NL"/>
              </w:rPr>
              <w:t xml:space="preserve">- Các lực lượng khác khi được yêu cầu gồm: Nhà khoa học trong các lĩnh vực về hạt nhân, phóng xạ, hóa học, sinh học, y tế, công nghệ thông tin, an ninh mạng, lĩnh vực tài chính và ngành nghề phi tài chính có liên quan; chuyên gia trong lĩnh vực khác có liên quan; Tổ chức, chuyên gia và lực lượng quốc tế; Cơ quan, tổ chức, cá nhân khác được huy động tham gia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tc>
      </w:tr>
      <w:tr w:rsidR="00653126" w:rsidRPr="00805C6C" w14:paraId="2E989D7E" w14:textId="77777777" w:rsidTr="004222E3">
        <w:tc>
          <w:tcPr>
            <w:tcW w:w="1696" w:type="dxa"/>
            <w:tcBorders>
              <w:top w:val="nil"/>
              <w:bottom w:val="single" w:sz="4" w:space="0" w:color="auto"/>
            </w:tcBorders>
          </w:tcPr>
          <w:p w14:paraId="6D9AF852" w14:textId="77777777"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single" w:sz="4" w:space="0" w:color="auto"/>
            </w:tcBorders>
          </w:tcPr>
          <w:p w14:paraId="6D355002" w14:textId="77777777" w:rsidR="00653126" w:rsidRPr="001D43CB" w:rsidRDefault="00653126"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single" w:sz="4" w:space="0" w:color="auto"/>
            </w:tcBorders>
          </w:tcPr>
          <w:p w14:paraId="0C1BAC50" w14:textId="77777777" w:rsidR="00653126" w:rsidRPr="001D43CB" w:rsidRDefault="00653126" w:rsidP="007B5AB3">
            <w:pPr>
              <w:spacing w:before="120" w:after="8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9. Nguồn kinh phí</w:t>
            </w:r>
          </w:p>
          <w:p w14:paraId="314B3E0F" w14:textId="58AFD56B" w:rsidR="00653126" w:rsidRPr="001D43CB" w:rsidRDefault="00653126" w:rsidP="007B5AB3">
            <w:pPr>
              <w:tabs>
                <w:tab w:val="right" w:leader="dot" w:pos="8640"/>
              </w:tabs>
              <w:spacing w:before="120" w:after="8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 xml:space="preserve">Nguồn kinh phí bảo đảm cho công tác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bao gồm: Ngân sách nhà nước và các nguồn kinh phí hợp pháp khác. Việc quản lý, sử dụng kinh phí bảo đảm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phải được thực hiện theo quy định của pháp luật.</w:t>
            </w:r>
          </w:p>
        </w:tc>
      </w:tr>
      <w:tr w:rsidR="00805C6C" w:rsidRPr="00805C6C" w14:paraId="1A753917" w14:textId="77777777" w:rsidTr="004222E3">
        <w:tc>
          <w:tcPr>
            <w:tcW w:w="1696" w:type="dxa"/>
            <w:tcBorders>
              <w:bottom w:val="nil"/>
            </w:tcBorders>
          </w:tcPr>
          <w:p w14:paraId="65160680" w14:textId="440931E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b/>
                <w:bCs/>
                <w:spacing w:val="-4"/>
                <w:sz w:val="26"/>
                <w:szCs w:val="26"/>
                <w:lang w:val="nl-NL"/>
              </w:rPr>
              <w:lastRenderedPageBreak/>
              <w:t>Chính sách 2:</w:t>
            </w:r>
            <w:r w:rsidRPr="001D43CB">
              <w:rPr>
                <w:rFonts w:ascii="Times New Roman" w:hAnsi="Times New Roman" w:cs="Times New Roman"/>
                <w:sz w:val="26"/>
                <w:szCs w:val="26"/>
                <w:lang w:val="nl-NL"/>
              </w:rPr>
              <w:t xml:space="preserve"> Quản lý, kiểm soát các hoạt động có nguy cơ dẫn đến phổ biến, tài trợ phổ biến </w:t>
            </w:r>
            <w:r w:rsidR="001D43CB">
              <w:rPr>
                <w:rFonts w:ascii="Times New Roman" w:hAnsi="Times New Roman" w:cs="Times New Roman"/>
                <w:sz w:val="26"/>
                <w:szCs w:val="26"/>
                <w:lang w:val="nl-NL"/>
              </w:rPr>
              <w:t>WMD.</w:t>
            </w:r>
          </w:p>
        </w:tc>
        <w:tc>
          <w:tcPr>
            <w:tcW w:w="2977" w:type="dxa"/>
            <w:tcBorders>
              <w:bottom w:val="nil"/>
            </w:tcBorders>
          </w:tcPr>
          <w:p w14:paraId="222549FE" w14:textId="3FE8EFE3"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Giải pháp 2: Luật hóa đầy đủ, toàn diện cơ chế quản lý theo rủi ro và kiểm soát của Nhà nước đối với các hoạt động có nguy cơ dẫn đến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bảo đảm thống nhất, đồng bộ pháp luật trong nước và phù hợp điều ước quốc tế.</w:t>
            </w:r>
          </w:p>
          <w:p w14:paraId="0B94606E" w14:textId="77777777"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Nội dung của chính sách:</w:t>
            </w:r>
          </w:p>
          <w:p w14:paraId="5644168E" w14:textId="71F7F66D"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1. Quy định kiểm soát các tác nhân hóa học, sinh học, phóng xạ và hạt nhân</w:t>
            </w:r>
            <w:r w:rsidR="00A6280B">
              <w:rPr>
                <w:rFonts w:ascii="Times New Roman" w:hAnsi="Times New Roman" w:cs="Times New Roman"/>
                <w:sz w:val="26"/>
                <w:szCs w:val="26"/>
                <w:lang w:val="nl-NL"/>
              </w:rPr>
              <w:t>.</w:t>
            </w:r>
          </w:p>
          <w:p w14:paraId="0D222114" w14:textId="322A3C8C" w:rsidR="00805C6C" w:rsidRPr="00A6280B" w:rsidRDefault="00805C6C" w:rsidP="001D43CB">
            <w:pPr>
              <w:spacing w:before="40" w:after="40" w:line="240" w:lineRule="auto"/>
              <w:jc w:val="both"/>
              <w:rPr>
                <w:rFonts w:ascii="Times New Roman" w:hAnsi="Times New Roman" w:cs="Times New Roman"/>
                <w:spacing w:val="-10"/>
                <w:sz w:val="26"/>
                <w:szCs w:val="26"/>
              </w:rPr>
            </w:pPr>
            <w:r w:rsidRPr="00A6280B">
              <w:rPr>
                <w:rFonts w:ascii="Times New Roman" w:hAnsi="Times New Roman" w:cs="Times New Roman"/>
                <w:spacing w:val="-10"/>
                <w:sz w:val="26"/>
                <w:szCs w:val="26"/>
                <w:lang w:val="nl-NL"/>
              </w:rPr>
              <w:t>2.</w:t>
            </w:r>
            <w:r w:rsidRPr="00A6280B">
              <w:rPr>
                <w:rFonts w:ascii="Times New Roman" w:hAnsi="Times New Roman" w:cs="Times New Roman"/>
                <w:spacing w:val="-10"/>
                <w:sz w:val="26"/>
                <w:szCs w:val="26"/>
                <w:lang w:val="vi-VN"/>
              </w:rPr>
              <w:t xml:space="preserve"> Quy </w:t>
            </w:r>
            <w:r w:rsidRPr="00A6280B">
              <w:rPr>
                <w:rFonts w:ascii="Times New Roman" w:hAnsi="Times New Roman" w:cs="Times New Roman"/>
                <w:spacing w:val="-10"/>
                <w:sz w:val="26"/>
                <w:szCs w:val="26"/>
                <w:lang w:val="nl-NL"/>
              </w:rPr>
              <w:t>định k</w:t>
            </w:r>
            <w:r w:rsidRPr="00A6280B">
              <w:rPr>
                <w:rFonts w:ascii="Times New Roman" w:hAnsi="Times New Roman" w:cs="Times New Roman"/>
                <w:spacing w:val="-10"/>
                <w:sz w:val="26"/>
                <w:szCs w:val="26"/>
                <w:lang w:val="vi-VN"/>
              </w:rPr>
              <w:t>iểm soát biên giới và hàng hóa lưỡng dụng</w:t>
            </w:r>
            <w:r w:rsidR="00A6280B" w:rsidRPr="00A6280B">
              <w:rPr>
                <w:rFonts w:ascii="Times New Roman" w:hAnsi="Times New Roman" w:cs="Times New Roman"/>
                <w:spacing w:val="-10"/>
                <w:sz w:val="26"/>
                <w:szCs w:val="26"/>
              </w:rPr>
              <w:t>.</w:t>
            </w:r>
          </w:p>
          <w:p w14:paraId="19044E65" w14:textId="47A5FEBC"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 xml:space="preserve">3. Quy định phòng, chống tài trợ phổ biến </w:t>
            </w:r>
            <w:r w:rsidR="001D43CB">
              <w:rPr>
                <w:rFonts w:ascii="Times New Roman" w:hAnsi="Times New Roman" w:cs="Times New Roman"/>
                <w:sz w:val="26"/>
                <w:szCs w:val="26"/>
                <w:lang w:val="nl-NL"/>
              </w:rPr>
              <w:t>WMD</w:t>
            </w:r>
            <w:r w:rsidR="00A6280B">
              <w:rPr>
                <w:rFonts w:ascii="Times New Roman" w:hAnsi="Times New Roman" w:cs="Times New Roman"/>
                <w:sz w:val="26"/>
                <w:szCs w:val="26"/>
                <w:lang w:val="nl-NL"/>
              </w:rPr>
              <w:t>.</w:t>
            </w:r>
          </w:p>
        </w:tc>
        <w:tc>
          <w:tcPr>
            <w:tcW w:w="4394" w:type="dxa"/>
            <w:tcBorders>
              <w:bottom w:val="nil"/>
            </w:tcBorders>
          </w:tcPr>
          <w:p w14:paraId="251316E3"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1. Kiểm soát các tác nhân hóa học, sinh học, phóng xạ và hạt nhân thông qua cơ chế cấp phép: </w:t>
            </w:r>
          </w:p>
          <w:p w14:paraId="6861BDE1"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danh mục tác nhân hóa học, sinh học, phóng xạ, hạt nhân (danh mục CBRN) cần quản lý (giao Chính phủ ban hành danh mục).</w:t>
            </w:r>
          </w:p>
          <w:p w14:paraId="08BE6285"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tổ chức, cá nhân chỉ được tiến hành các hoạt động liên quan đến các tác nhân trong danh mục CBRN khi có giấy phép từ cơ quan có thẩm quyền (bao gồm: sản xuất, nhập khẩu   phục vụ sử dụng trong nước, lưu trữ, chế biến, nghiên cứu, thử nghiệm, vận chuyển nội địa, mua bán, chuyển giao, thải bỏ hoặc cung cấp dịch vụ liên quan).</w:t>
            </w:r>
          </w:p>
          <w:p w14:paraId="0AD62C83"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điều kiện cấp phép, hồ sơ, trình tự, thủ tục cấp phép (giao Chính phủ quy định chi tiết nội dung này).</w:t>
            </w:r>
          </w:p>
          <w:p w14:paraId="557646CD"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điều chỉnh, thu hồi giấy phép (giao Chính phủ quy định chi tiết nội dung này).</w:t>
            </w:r>
          </w:p>
          <w:p w14:paraId="3586FC91"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bảo đảm an toàn, an ninh đối với các tác nhân trong danh mục CBRN.</w:t>
            </w:r>
          </w:p>
          <w:p w14:paraId="16941534"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trách nhiệm lưu giữ hồ sơ, khai báo, báo cáo của của cơ quan, tổ chức, cá nhân khi được cấp phép tiến hành các hoạt động liên quan đến tác nhân trong danh mục CBRN.</w:t>
            </w:r>
          </w:p>
          <w:p w14:paraId="49FE2D27" w14:textId="77777777" w:rsidR="00805C6C" w:rsidRPr="005550C6" w:rsidRDefault="00805C6C" w:rsidP="00CE16B1">
            <w:pPr>
              <w:spacing w:before="40" w:after="40" w:line="240" w:lineRule="auto"/>
              <w:jc w:val="both"/>
              <w:rPr>
                <w:rFonts w:ascii="Times New Roman" w:hAnsi="Times New Roman" w:cs="Times New Roman"/>
                <w:spacing w:val="-6"/>
                <w:sz w:val="26"/>
                <w:szCs w:val="26"/>
                <w:lang w:val="nl-NL"/>
              </w:rPr>
            </w:pPr>
            <w:r w:rsidRPr="001D43CB">
              <w:rPr>
                <w:rFonts w:ascii="Times New Roman" w:hAnsi="Times New Roman" w:cs="Times New Roman"/>
                <w:sz w:val="26"/>
                <w:szCs w:val="26"/>
                <w:lang w:val="nl-NL"/>
              </w:rPr>
              <w:t xml:space="preserve">- </w:t>
            </w:r>
            <w:r w:rsidRPr="00CE16B1">
              <w:rPr>
                <w:rFonts w:ascii="Times New Roman" w:hAnsi="Times New Roman" w:cs="Times New Roman"/>
                <w:spacing w:val="-14"/>
                <w:sz w:val="26"/>
                <w:szCs w:val="26"/>
                <w:lang w:val="nl-NL"/>
              </w:rPr>
              <w:t>Quy định về các trường hợp miễn cấp phép.</w:t>
            </w:r>
          </w:p>
          <w:p w14:paraId="37171306" w14:textId="77777777" w:rsidR="00805C6C" w:rsidRPr="005550C6" w:rsidRDefault="00805C6C" w:rsidP="00CE16B1">
            <w:pPr>
              <w:spacing w:before="40" w:after="40" w:line="240" w:lineRule="auto"/>
              <w:jc w:val="both"/>
              <w:rPr>
                <w:rFonts w:ascii="Times New Roman" w:hAnsi="Times New Roman" w:cs="Times New Roman"/>
                <w:spacing w:val="-6"/>
                <w:sz w:val="26"/>
                <w:szCs w:val="26"/>
                <w:lang w:val="nl-NL"/>
              </w:rPr>
            </w:pPr>
            <w:r w:rsidRPr="005550C6">
              <w:rPr>
                <w:rFonts w:ascii="Times New Roman" w:hAnsi="Times New Roman" w:cs="Times New Roman"/>
                <w:spacing w:val="-6"/>
                <w:sz w:val="26"/>
                <w:szCs w:val="26"/>
                <w:lang w:val="nl-NL"/>
              </w:rPr>
              <w:t>- Quy định về phối hợp với hoạt động thanh sát quốc tế theo các điều ước quốc tế mà Việt Nam là thành viên (CWC, NPT).</w:t>
            </w:r>
          </w:p>
          <w:p w14:paraId="55402FC3" w14:textId="0B41AF90" w:rsidR="00805C6C" w:rsidRPr="001D43CB" w:rsidRDefault="00805C6C" w:rsidP="00CE16B1">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Nhằm quản lý chặt chẽ các tác nhân trong danh mục CBRN theo hướng tiếp cận dựa trên rủi ro và quản lý toàn bộ vòng đời của tác nhân.</w:t>
            </w:r>
          </w:p>
        </w:tc>
      </w:tr>
      <w:tr w:rsidR="00805C6C" w:rsidRPr="00805C6C" w14:paraId="5EA3527A" w14:textId="77777777" w:rsidTr="004222E3">
        <w:tc>
          <w:tcPr>
            <w:tcW w:w="1696" w:type="dxa"/>
            <w:tcBorders>
              <w:top w:val="nil"/>
              <w:bottom w:val="nil"/>
            </w:tcBorders>
          </w:tcPr>
          <w:p w14:paraId="1837F809" w14:textId="651F7291" w:rsidR="00805C6C" w:rsidRPr="001D43CB" w:rsidRDefault="006C1DDC" w:rsidP="001D43CB">
            <w:pPr>
              <w:tabs>
                <w:tab w:val="right" w:leader="dot" w:pos="8640"/>
              </w:tabs>
              <w:spacing w:before="40" w:after="40" w:line="240" w:lineRule="auto"/>
              <w:jc w:val="both"/>
              <w:rPr>
                <w:rFonts w:ascii="Times New Roman" w:hAnsi="Times New Roman" w:cs="Times New Roman"/>
                <w:b/>
                <w:sz w:val="26"/>
                <w:szCs w:val="26"/>
                <w:lang w:val="nl-NL"/>
              </w:rPr>
            </w:pPr>
            <w:r>
              <w:rPr>
                <w:rFonts w:ascii="Times New Roman" w:hAnsi="Times New Roman" w:cs="Times New Roman"/>
                <w:b/>
                <w:noProof/>
                <w:sz w:val="26"/>
                <w:szCs w:val="26"/>
                <w14:ligatures w14:val="standardContextual"/>
              </w:rPr>
              <mc:AlternateContent>
                <mc:Choice Requires="wps">
                  <w:drawing>
                    <wp:anchor distT="0" distB="0" distL="114300" distR="114300" simplePos="0" relativeHeight="251671552" behindDoc="0" locked="0" layoutInCell="1" allowOverlap="1" wp14:anchorId="027B1D50" wp14:editId="39D5BC73">
                      <wp:simplePos x="0" y="0"/>
                      <wp:positionH relativeFrom="column">
                        <wp:posOffset>-67974</wp:posOffset>
                      </wp:positionH>
                      <wp:positionV relativeFrom="paragraph">
                        <wp:posOffset>1010644</wp:posOffset>
                      </wp:positionV>
                      <wp:extent cx="5756745" cy="0"/>
                      <wp:effectExtent l="0" t="0" r="34925" b="19050"/>
                      <wp:wrapNone/>
                      <wp:docPr id="8" name="Straight Connector 8"/>
                      <wp:cNvGraphicFramePr/>
                      <a:graphic xmlns:a="http://schemas.openxmlformats.org/drawingml/2006/main">
                        <a:graphicData uri="http://schemas.microsoft.com/office/word/2010/wordprocessingShape">
                          <wps:wsp>
                            <wps:cNvCnPr/>
                            <wps:spPr>
                              <a:xfrm>
                                <a:off x="0" y="0"/>
                                <a:ext cx="57567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94D6882"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35pt,79.6pt" to="447.9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" strokecolor="black [3200]" strokeweight=".5pt">
                      <v:stroke joinstyle="miter"/>
                    </v:line>
                  </w:pict>
                </mc:Fallback>
              </mc:AlternateContent>
            </w:r>
          </w:p>
        </w:tc>
        <w:tc>
          <w:tcPr>
            <w:tcW w:w="2977" w:type="dxa"/>
            <w:tcBorders>
              <w:top w:val="nil"/>
              <w:bottom w:val="nil"/>
            </w:tcBorders>
          </w:tcPr>
          <w:p w14:paraId="36333FB8"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71F8EDBE"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2. Kiểm soát biên giới và hàng hóa lưỡng dụng</w:t>
            </w:r>
          </w:p>
          <w:p w14:paraId="75C58855" w14:textId="6D31F666"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Kiểm soát biên giới nhằm ngăn chặn hành vi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kết hợp với kiểm soát xuất khẩu hàng hóa lưỡng dụng </w:t>
            </w:r>
            <w:r w:rsidRPr="001D43CB">
              <w:rPr>
                <w:rFonts w:ascii="Times New Roman" w:hAnsi="Times New Roman" w:cs="Times New Roman"/>
                <w:sz w:val="26"/>
                <w:szCs w:val="26"/>
                <w:lang w:val="nl-NL"/>
              </w:rPr>
              <w:lastRenderedPageBreak/>
              <w:t>thông qua cơ chế cấp phép đối với hoạt động xuất khẩu, quá cảnh, trung chuyển, tạm nhập, tái xuất, môi giới, cung cấp dịch vụ hỗ trợ kỹ thuật... đối với hàng hóa lưỡng dụng.</w:t>
            </w:r>
          </w:p>
          <w:p w14:paraId="360C1DE4"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trách nhiệm trong kiểm soát biên giới.</w:t>
            </w:r>
          </w:p>
          <w:p w14:paraId="09E374CB"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danh mục hàng hóa lưỡng dụng quốc gia (giao Chính phủ ban hành danh mục).</w:t>
            </w:r>
          </w:p>
          <w:p w14:paraId="760455BA"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tổ chức, cá nhân chỉ được tiến hành hoạt động xuất khẩu, quá cảnh, trung chuyển, tạm nhập, tái xuất, môi giới, cung cấp dịch vụ hỗ trợ kỹ thuật... hàng hóa nằm trong danh mục hàng hóa lưỡng dụng quốc gia khi có giấy phép từ cơ quan có thẩm quyền.</w:t>
            </w:r>
          </w:p>
          <w:p w14:paraId="1F59B370"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điều kiện cấp phép, trình tự, thủ tục cấp phép (giao Chính phủ quy định chi tiết nội dung này).</w:t>
            </w:r>
          </w:p>
          <w:p w14:paraId="4F4594B2"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điều chỉnh, thu hồi giấy phép (giao Chính phủ quy định chi tiết nội dung này).</w:t>
            </w:r>
          </w:p>
          <w:p w14:paraId="3B6655AB"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các loại giấy phép, nội dung của giấy phép, thời hạn của giấy phép (giao Chính phủ quy định chi tiết nội dung này).</w:t>
            </w:r>
          </w:p>
          <w:p w14:paraId="5FF15544" w14:textId="77777777" w:rsidR="00805C6C" w:rsidRPr="00CE16B1" w:rsidRDefault="00805C6C" w:rsidP="00CE16B1">
            <w:pPr>
              <w:spacing w:before="40" w:after="40" w:line="240" w:lineRule="auto"/>
              <w:jc w:val="both"/>
              <w:rPr>
                <w:rFonts w:ascii="Times New Roman" w:hAnsi="Times New Roman" w:cs="Times New Roman"/>
                <w:spacing w:val="-14"/>
                <w:sz w:val="26"/>
                <w:szCs w:val="26"/>
                <w:lang w:val="nl-NL"/>
              </w:rPr>
            </w:pPr>
            <w:r w:rsidRPr="00CE16B1">
              <w:rPr>
                <w:rFonts w:ascii="Times New Roman" w:hAnsi="Times New Roman" w:cs="Times New Roman"/>
                <w:spacing w:val="-14"/>
                <w:sz w:val="26"/>
                <w:szCs w:val="26"/>
                <w:lang w:val="nl-NL"/>
              </w:rPr>
              <w:t>- Quy định về chương trình tuân thủ nội bộ.</w:t>
            </w:r>
          </w:p>
          <w:p w14:paraId="4860EADE"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mục đích sử dụng cuối và người sử dụng cuối.</w:t>
            </w:r>
          </w:p>
          <w:p w14:paraId="491F2655"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quyền và nghĩa vụ của tổ chức, cá nhân được cấp giấy phép hoạt động xuất khẩu hàng hóa lưỡng dụng.</w:t>
            </w:r>
          </w:p>
          <w:p w14:paraId="4B0E62FF" w14:textId="77777777" w:rsidR="00805C6C" w:rsidRPr="001D43CB" w:rsidRDefault="00805C6C" w:rsidP="00CE16B1">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các trường hợp miễn cấp phép (nếu có).</w:t>
            </w:r>
          </w:p>
          <w:p w14:paraId="67205680" w14:textId="5A6DC8A0" w:rsidR="00805C6C" w:rsidRPr="001D43CB" w:rsidRDefault="006C1DDC" w:rsidP="00CE16B1">
            <w:pPr>
              <w:tabs>
                <w:tab w:val="right" w:leader="dot" w:pos="8640"/>
              </w:tabs>
              <w:spacing w:before="40" w:after="40" w:line="240" w:lineRule="auto"/>
              <w:jc w:val="both"/>
              <w:rPr>
                <w:rFonts w:ascii="Times New Roman" w:hAnsi="Times New Roman" w:cs="Times New Roman"/>
                <w:b/>
                <w:sz w:val="26"/>
                <w:szCs w:val="26"/>
                <w:lang w:val="nl-NL"/>
              </w:rPr>
            </w:pPr>
            <w:r>
              <w:rPr>
                <w:rFonts w:ascii="Times New Roman" w:hAnsi="Times New Roman" w:cs="Times New Roman"/>
                <w:noProof/>
                <w:sz w:val="26"/>
                <w:szCs w:val="26"/>
                <w14:ligatures w14:val="standardContextual"/>
              </w:rPr>
              <mc:AlternateContent>
                <mc:Choice Requires="wps">
                  <w:drawing>
                    <wp:anchor distT="0" distB="0" distL="114300" distR="114300" simplePos="0" relativeHeight="251672576" behindDoc="0" locked="0" layoutInCell="1" allowOverlap="1" wp14:anchorId="40B6870E" wp14:editId="3EC64A42">
                      <wp:simplePos x="0" y="0"/>
                      <wp:positionH relativeFrom="column">
                        <wp:posOffset>-3035328</wp:posOffset>
                      </wp:positionH>
                      <wp:positionV relativeFrom="paragraph">
                        <wp:posOffset>1530930</wp:posOffset>
                      </wp:positionV>
                      <wp:extent cx="5740842" cy="15902"/>
                      <wp:effectExtent l="0" t="0" r="31750" b="22225"/>
                      <wp:wrapNone/>
                      <wp:docPr id="9" name="Straight Connector 9"/>
                      <wp:cNvGraphicFramePr/>
                      <a:graphic xmlns:a="http://schemas.openxmlformats.org/drawingml/2006/main">
                        <a:graphicData uri="http://schemas.microsoft.com/office/word/2010/wordprocessingShape">
                          <wps:wsp>
                            <wps:cNvCnPr/>
                            <wps:spPr>
                              <a:xfrm flipV="1">
                                <a:off x="0" y="0"/>
                                <a:ext cx="5740842" cy="159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7E599AB" id="Straight Connector 9"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239pt,120.55pt" to="213.05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" strokecolor="black [3200]" strokeweight=".5pt">
                      <v:stroke joinstyle="miter"/>
                    </v:line>
                  </w:pict>
                </mc:Fallback>
              </mc:AlternateContent>
            </w:r>
            <w:r w:rsidR="00805C6C" w:rsidRPr="001D43CB">
              <w:rPr>
                <w:rFonts w:ascii="Times New Roman" w:hAnsi="Times New Roman" w:cs="Times New Roman"/>
                <w:sz w:val="26"/>
                <w:szCs w:val="26"/>
                <w:lang w:val="nl-NL"/>
              </w:rPr>
              <w:t xml:space="preserve">Nhằm quản lý chặt chẽ hàng hóa lưỡng dụng đáp ứng nghĩa vụ theo nghị quyết số 1540 của Hội đồng Bảo an Liên hợp quốc; phòng, chống việc Việt Nam bị lợi dụng làm nơi trung chuyển hàng hóa lưỡng dụng để phục vụ phổ biến </w:t>
            </w:r>
            <w:r w:rsidR="001D43CB">
              <w:rPr>
                <w:rFonts w:ascii="Times New Roman" w:hAnsi="Times New Roman" w:cs="Times New Roman"/>
                <w:sz w:val="26"/>
                <w:szCs w:val="26"/>
                <w:lang w:val="nl-NL"/>
              </w:rPr>
              <w:t>WMD</w:t>
            </w:r>
            <w:r w:rsidR="00805C6C" w:rsidRPr="001D43CB">
              <w:rPr>
                <w:rFonts w:ascii="Times New Roman" w:hAnsi="Times New Roman" w:cs="Times New Roman"/>
                <w:sz w:val="26"/>
                <w:szCs w:val="26"/>
                <w:lang w:val="nl-NL"/>
              </w:rPr>
              <w:t xml:space="preserve"> theo hướng tiếp cận dựa trên rủi ro, phù hợp với thông lệ quốc tế.</w:t>
            </w:r>
          </w:p>
        </w:tc>
      </w:tr>
      <w:tr w:rsidR="00805C6C" w:rsidRPr="00805C6C" w14:paraId="49BA5631" w14:textId="77777777" w:rsidTr="004222E3">
        <w:tc>
          <w:tcPr>
            <w:tcW w:w="1696" w:type="dxa"/>
            <w:tcBorders>
              <w:top w:val="nil"/>
              <w:bottom w:val="single" w:sz="4" w:space="0" w:color="auto"/>
            </w:tcBorders>
          </w:tcPr>
          <w:p w14:paraId="7576332E"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bottom w:val="single" w:sz="4" w:space="0" w:color="auto"/>
            </w:tcBorders>
          </w:tcPr>
          <w:p w14:paraId="52965C41"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single" w:sz="4" w:space="0" w:color="auto"/>
            </w:tcBorders>
          </w:tcPr>
          <w:p w14:paraId="3971F5DC" w14:textId="42EEC101"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3. Phòng, chống tài trợ phổ biến </w:t>
            </w:r>
            <w:r w:rsidR="001D43CB">
              <w:rPr>
                <w:rFonts w:ascii="Times New Roman" w:hAnsi="Times New Roman" w:cs="Times New Roman"/>
                <w:sz w:val="26"/>
                <w:szCs w:val="26"/>
                <w:lang w:val="nl-NL"/>
              </w:rPr>
              <w:t>WMD</w:t>
            </w:r>
          </w:p>
          <w:p w14:paraId="63F1BE88" w14:textId="2FBCEEAC"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Quy định về danh sách tổ chức, cá nhân bị chỉ định có liên quan đến phổ biến và tài trợ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(giao Bộ Quốc phòng chủ trì lập).</w:t>
            </w:r>
          </w:p>
          <w:p w14:paraId="4C274E6F" w14:textId="77777777"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tiêu chí để đưa tổ chức, cá nhân vào danh sách bị chỉ định (giao Chính phủ quy định chi tiết).</w:t>
            </w:r>
          </w:p>
          <w:p w14:paraId="1AF8C8CD" w14:textId="5A0DFE1E"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thực hiện các biện pháp trừng phạt tài chính mục tiêu (phong tỏa, niêm phong, tạm giữ tài sản) đối với: Tổ chức và cá nhân bị chỉ định; Tổ chức do tổ chức hoặc cá nhân bị chỉ định sở hữu hoặc kiểm soát; Tổ chức, cá nhân hành động thay mặt hoặc theo chỉ đạo của tổ chức và cá nhân bị chỉ định</w:t>
            </w:r>
            <w:r w:rsidR="005D271F">
              <w:rPr>
                <w:rFonts w:ascii="Times New Roman" w:hAnsi="Times New Roman" w:cs="Times New Roman"/>
                <w:sz w:val="26"/>
                <w:szCs w:val="26"/>
                <w:lang w:val="nl-NL"/>
              </w:rPr>
              <w:t>.</w:t>
            </w:r>
          </w:p>
          <w:p w14:paraId="553C1718" w14:textId="3CC8E182"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Quy định về xử lý tài sản bị phong tỏa, niêm phong, tạm giữ do liên quan đến phổ biến, tài trợ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(gồm cho phép bổ sung và phong tỏa các khoản lãi, lợi nhuận từ tài sản bị phong tỏa; cho phép tiếp cận toàn bộ hoặc một phần tài sản bị phong tỏa theo quy định trong Nghị quyết của Hội đồng bảo an LHQ; hủy bỏ phong tỏa, trả lại tài sản cho bên bị phong tỏa nhầm).</w:t>
            </w:r>
          </w:p>
          <w:p w14:paraId="7D4EDD84" w14:textId="32143EFD" w:rsidR="00805C6C" w:rsidRPr="00CE16B1" w:rsidRDefault="00805C6C" w:rsidP="00CE16B1">
            <w:pPr>
              <w:spacing w:before="20" w:after="40" w:line="240" w:lineRule="auto"/>
              <w:jc w:val="both"/>
              <w:rPr>
                <w:rFonts w:ascii="Times New Roman" w:hAnsi="Times New Roman" w:cs="Times New Roman"/>
                <w:spacing w:val="-2"/>
                <w:sz w:val="26"/>
                <w:szCs w:val="26"/>
                <w:lang w:val="nl-NL"/>
              </w:rPr>
            </w:pPr>
            <w:r w:rsidRPr="00CE16B1">
              <w:rPr>
                <w:rFonts w:ascii="Times New Roman" w:hAnsi="Times New Roman" w:cs="Times New Roman"/>
                <w:spacing w:val="-2"/>
                <w:sz w:val="26"/>
                <w:szCs w:val="26"/>
                <w:lang w:val="nl-NL"/>
              </w:rPr>
              <w:t>- Quy định trách nhiệm của các tổ chức tài chính, cá nhân kinh doanh ngành nghề phi tài chính trong nhận biết khách hàng, thu thập, cập nhật và xác minh thông tin nhận biết khách hàng, xây dựng quy định nội bộ, báo cáo, cung cấp và lưu trữ thông tin, hồ sơ, tài liệu, báo cáo về phòng, chống tài trợ phổ biến WMD</w:t>
            </w:r>
            <w:r w:rsidR="00CE16B1">
              <w:rPr>
                <w:rFonts w:ascii="Times New Roman" w:hAnsi="Times New Roman" w:cs="Times New Roman"/>
                <w:spacing w:val="-2"/>
                <w:sz w:val="26"/>
                <w:szCs w:val="26"/>
                <w:lang w:val="nl-NL"/>
              </w:rPr>
              <w:t>.</w:t>
            </w:r>
          </w:p>
          <w:p w14:paraId="5594FD13" w14:textId="65D2670A" w:rsidR="00805C6C" w:rsidRPr="001D43CB" w:rsidRDefault="00805C6C" w:rsidP="00CE16B1">
            <w:pPr>
              <w:spacing w:before="2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về đánh giá rủi ro quốc gia về tài trợ phổ biến WMD</w:t>
            </w:r>
            <w:r w:rsidR="005D271F">
              <w:rPr>
                <w:rFonts w:ascii="Times New Roman" w:hAnsi="Times New Roman" w:cs="Times New Roman"/>
                <w:sz w:val="26"/>
                <w:szCs w:val="26"/>
                <w:lang w:val="nl-NL"/>
              </w:rPr>
              <w:t>.</w:t>
            </w:r>
          </w:p>
          <w:p w14:paraId="6D5DFCDB" w14:textId="25BB5075" w:rsidR="00805C6C" w:rsidRPr="001D43CB" w:rsidRDefault="00805C6C" w:rsidP="00CE16B1">
            <w:pPr>
              <w:tabs>
                <w:tab w:val="right" w:leader="dot" w:pos="8640"/>
              </w:tabs>
              <w:spacing w:before="2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 xml:space="preserve">Nhằm hoàn thiện các quy định về phòng, chống tài trợ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theo hướng tăng cường vai trò tuân thủ của các tổ chức, cá nhân, đặc biệt là các đối tượng báo cáo, bảo đảm tương thích với khuyến nghị của Lực lượng đặc nhiệm tài chính quốc tế (FATF), phù hợp với thông lệ quốc tế.</w:t>
            </w:r>
          </w:p>
        </w:tc>
      </w:tr>
      <w:tr w:rsidR="00805C6C" w:rsidRPr="00805C6C" w14:paraId="0441AF0C" w14:textId="77777777" w:rsidTr="004222E3">
        <w:tc>
          <w:tcPr>
            <w:tcW w:w="1696" w:type="dxa"/>
            <w:tcBorders>
              <w:bottom w:val="nil"/>
            </w:tcBorders>
          </w:tcPr>
          <w:p w14:paraId="161E046F" w14:textId="103389C5"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r w:rsidRPr="004A30CD">
              <w:rPr>
                <w:rFonts w:ascii="Times New Roman Bold" w:hAnsi="Times New Roman Bold" w:cs="Times New Roman"/>
                <w:b/>
                <w:bCs/>
                <w:spacing w:val="-6"/>
                <w:sz w:val="26"/>
                <w:szCs w:val="26"/>
                <w:lang w:val="nl-NL"/>
              </w:rPr>
              <w:lastRenderedPageBreak/>
              <w:t>Chính sách 3:</w:t>
            </w:r>
            <w:r w:rsidRPr="001D43CB">
              <w:rPr>
                <w:rFonts w:ascii="Times New Roman" w:hAnsi="Times New Roman" w:cs="Times New Roman"/>
                <w:sz w:val="26"/>
                <w:szCs w:val="26"/>
                <w:lang w:val="nl-NL"/>
              </w:rPr>
              <w:t xml:space="preserve"> Hoàn thiện cơ chế tổ chức thực hiện, phối hợp liên ngành và hợp tác quốc tế trong phòng, chống phổ biến </w:t>
            </w:r>
            <w:r w:rsidR="001D43CB">
              <w:rPr>
                <w:rFonts w:ascii="Times New Roman" w:hAnsi="Times New Roman" w:cs="Times New Roman"/>
                <w:sz w:val="26"/>
                <w:szCs w:val="26"/>
                <w:lang w:val="nl-NL"/>
              </w:rPr>
              <w:t>WMD</w:t>
            </w:r>
          </w:p>
        </w:tc>
        <w:tc>
          <w:tcPr>
            <w:tcW w:w="2977" w:type="dxa"/>
            <w:tcBorders>
              <w:bottom w:val="nil"/>
            </w:tcBorders>
          </w:tcPr>
          <w:p w14:paraId="59953B21" w14:textId="38899857"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Giải pháp 2: Luật hóa việc phân công, phân cấp và cơ chế điều phối liên ngành trong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xác định rõ thẩm quyền, trách nhiệm và chế độ thông tin, báo cáo bảo đảm thống nhất, đồng bộ pháp luật trong nước và phù hợp điều ước quốc tế.</w:t>
            </w:r>
          </w:p>
          <w:p w14:paraId="4D0A38A7" w14:textId="77777777"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Nội dung chính sách:</w:t>
            </w:r>
          </w:p>
          <w:p w14:paraId="1C2C4C71" w14:textId="02526A7D"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1. Quy định về cơ chế tổ chức thực hiện, phối hợp liên ngành và các biện pháp nhằm bảo đảm, nâng cao năng lực phòng, chống phổ biến WMD</w:t>
            </w:r>
            <w:r w:rsidR="005D271F">
              <w:rPr>
                <w:rFonts w:ascii="Times New Roman" w:hAnsi="Times New Roman" w:cs="Times New Roman"/>
                <w:sz w:val="26"/>
                <w:szCs w:val="26"/>
                <w:lang w:val="nl-NL"/>
              </w:rPr>
              <w:t>.</w:t>
            </w:r>
          </w:p>
          <w:p w14:paraId="6A7D427F" w14:textId="6A5A7664" w:rsidR="00805C6C" w:rsidRPr="001D43CB" w:rsidRDefault="00805C6C" w:rsidP="001D43CB">
            <w:pPr>
              <w:spacing w:before="40" w:after="4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2. Quy định về hợp tác quốc tế trong phòng, chống phổ biến WMD</w:t>
            </w:r>
            <w:r w:rsidR="005D271F">
              <w:rPr>
                <w:rFonts w:ascii="Times New Roman" w:hAnsi="Times New Roman" w:cs="Times New Roman"/>
                <w:sz w:val="26"/>
                <w:szCs w:val="26"/>
                <w:lang w:val="nl-NL"/>
              </w:rPr>
              <w:t>.</w:t>
            </w:r>
          </w:p>
          <w:p w14:paraId="189CDC29" w14:textId="0AB34CB9"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3. Quy định về trách nhiệm quản lý nhà nước về phòng, chống phổ biến WMD</w:t>
            </w:r>
            <w:r w:rsidR="005D271F">
              <w:rPr>
                <w:rFonts w:ascii="Times New Roman" w:hAnsi="Times New Roman" w:cs="Times New Roman"/>
                <w:sz w:val="26"/>
                <w:szCs w:val="26"/>
                <w:lang w:val="nl-NL"/>
              </w:rPr>
              <w:t>.</w:t>
            </w:r>
          </w:p>
        </w:tc>
        <w:tc>
          <w:tcPr>
            <w:tcW w:w="4394" w:type="dxa"/>
            <w:tcBorders>
              <w:bottom w:val="nil"/>
            </w:tcBorders>
          </w:tcPr>
          <w:p w14:paraId="07A13C14" w14:textId="383AA43A"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1. Tổ chức, lực lượng, phương tiện và các biện pháp nhằm bảo đảm, nâng cao năng lực phòng, chống phổ biến WMD</w:t>
            </w:r>
            <w:r w:rsidR="005D271F">
              <w:rPr>
                <w:rFonts w:ascii="Times New Roman" w:hAnsi="Times New Roman" w:cs="Times New Roman"/>
                <w:sz w:val="26"/>
                <w:szCs w:val="26"/>
                <w:lang w:val="nl-NL"/>
              </w:rPr>
              <w:t>.</w:t>
            </w:r>
          </w:p>
          <w:p w14:paraId="4F8A86FC" w14:textId="2772E382"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Quy định Cơ quan đầu mối quốc gia, đơn vị đầu mối về phòng, chống phổ biến WMD</w:t>
            </w:r>
            <w:r w:rsidR="005D271F">
              <w:rPr>
                <w:rFonts w:ascii="Times New Roman" w:hAnsi="Times New Roman" w:cs="Times New Roman"/>
                <w:sz w:val="26"/>
                <w:szCs w:val="26"/>
                <w:lang w:val="nl-NL"/>
              </w:rPr>
              <w:t>.</w:t>
            </w:r>
          </w:p>
          <w:p w14:paraId="10694279" w14:textId="28BBF120"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Quy định về chức năng, nhiệm vụ của Cơ quan đầu mối quốc gia, đơn vị đầu mối và cơ chế phối hợp trong thực hiện nhiệm vụ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(giao Chính phủ quy định chi tiết nội dung này).</w:t>
            </w:r>
          </w:p>
          <w:p w14:paraId="3127D607" w14:textId="1957DE5B"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Quy định về cơ chế phối hợp liên ngành trong phòng, chống phổ biến, tài trọ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(giao Chính phủ quy định chi tiết nội dung này).</w:t>
            </w:r>
          </w:p>
          <w:p w14:paraId="604A9B9D" w14:textId="44459AD6"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 Quy định về chế độ chính sách dành cho đội ngũ thực hiện nhiệm vụ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(giao Chính phủ quy định chi tiết nội dung này).</w:t>
            </w:r>
          </w:p>
          <w:p w14:paraId="54B6CF75" w14:textId="1F9DDA03" w:rsidR="00805C6C" w:rsidRPr="001D43CB" w:rsidRDefault="00805C6C" w:rsidP="00CE16B1">
            <w:pPr>
              <w:tabs>
                <w:tab w:val="right" w:leader="dot" w:pos="8640"/>
              </w:tabs>
              <w:spacing w:before="60" w:after="6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 xml:space="preserve">Nhằm xác định cụ thể cơ chế tổ chức thực hiện, cơ chế phối hợp liên ngành trong phòng, chống phổ biến, tài trợ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và thu hút nguồn nhân lực chất lượng cao phục vụ công tác phòng, chống phổ biến WMD</w:t>
            </w:r>
            <w:r w:rsidR="004A30CD">
              <w:rPr>
                <w:rFonts w:ascii="Times New Roman" w:hAnsi="Times New Roman" w:cs="Times New Roman"/>
                <w:sz w:val="26"/>
                <w:szCs w:val="26"/>
                <w:lang w:val="nl-NL"/>
              </w:rPr>
              <w:t>.</w:t>
            </w:r>
          </w:p>
        </w:tc>
      </w:tr>
      <w:tr w:rsidR="00805C6C" w:rsidRPr="00805C6C" w14:paraId="2B5D19B0" w14:textId="77777777" w:rsidTr="004222E3">
        <w:tc>
          <w:tcPr>
            <w:tcW w:w="1696" w:type="dxa"/>
            <w:tcBorders>
              <w:top w:val="nil"/>
              <w:bottom w:val="nil"/>
            </w:tcBorders>
          </w:tcPr>
          <w:p w14:paraId="5C5E7056" w14:textId="6B280BD0" w:rsidR="00805C6C" w:rsidRPr="001D43CB" w:rsidRDefault="006C1DDC" w:rsidP="001D43CB">
            <w:pPr>
              <w:tabs>
                <w:tab w:val="right" w:leader="dot" w:pos="8640"/>
              </w:tabs>
              <w:spacing w:before="40" w:after="40" w:line="240" w:lineRule="auto"/>
              <w:jc w:val="both"/>
              <w:rPr>
                <w:rFonts w:ascii="Times New Roman" w:hAnsi="Times New Roman" w:cs="Times New Roman"/>
                <w:b/>
                <w:sz w:val="26"/>
                <w:szCs w:val="26"/>
                <w:lang w:val="nl-NL"/>
              </w:rPr>
            </w:pPr>
            <w:r>
              <w:rPr>
                <w:rFonts w:ascii="Times New Roman" w:hAnsi="Times New Roman" w:cs="Times New Roman"/>
                <w:b/>
                <w:noProof/>
                <w:sz w:val="26"/>
                <w:szCs w:val="26"/>
                <w14:ligatures w14:val="standardContextual"/>
              </w:rPr>
              <mc:AlternateContent>
                <mc:Choice Requires="wps">
                  <w:drawing>
                    <wp:anchor distT="0" distB="0" distL="114300" distR="114300" simplePos="0" relativeHeight="251673600" behindDoc="0" locked="0" layoutInCell="1" allowOverlap="1" wp14:anchorId="7A5A201F" wp14:editId="7560449B">
                      <wp:simplePos x="0" y="0"/>
                      <wp:positionH relativeFrom="column">
                        <wp:posOffset>-62230</wp:posOffset>
                      </wp:positionH>
                      <wp:positionV relativeFrom="paragraph">
                        <wp:posOffset>3251200</wp:posOffset>
                      </wp:positionV>
                      <wp:extent cx="5746750" cy="6350"/>
                      <wp:effectExtent l="0" t="0" r="25400" b="31750"/>
                      <wp:wrapNone/>
                      <wp:docPr id="10" name="Straight Connector 10"/>
                      <wp:cNvGraphicFramePr/>
                      <a:graphic xmlns:a="http://schemas.openxmlformats.org/drawingml/2006/main">
                        <a:graphicData uri="http://schemas.microsoft.com/office/word/2010/wordprocessingShape">
                          <wps:wsp>
                            <wps:cNvCnPr/>
                            <wps:spPr>
                              <a:xfrm>
                                <a:off x="0" y="0"/>
                                <a:ext cx="57467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77D6B38" id="Straight Connector 1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9pt,256pt" to="447.6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" strokecolor="black [3200]" strokeweight=".5pt">
                      <v:stroke joinstyle="miter"/>
                    </v:line>
                  </w:pict>
                </mc:Fallback>
              </mc:AlternateContent>
            </w:r>
          </w:p>
        </w:tc>
        <w:tc>
          <w:tcPr>
            <w:tcW w:w="2977" w:type="dxa"/>
            <w:tcBorders>
              <w:top w:val="nil"/>
              <w:bottom w:val="nil"/>
            </w:tcBorders>
          </w:tcPr>
          <w:p w14:paraId="2E088429"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bottom w:val="nil"/>
            </w:tcBorders>
          </w:tcPr>
          <w:p w14:paraId="34BB929D" w14:textId="378E3741"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2. Hợp tác quốc tế về phòng, chống phổ biến </w:t>
            </w:r>
            <w:r w:rsidR="001D43CB">
              <w:rPr>
                <w:rFonts w:ascii="Times New Roman" w:hAnsi="Times New Roman" w:cs="Times New Roman"/>
                <w:sz w:val="26"/>
                <w:szCs w:val="26"/>
                <w:lang w:val="nl-NL"/>
              </w:rPr>
              <w:t>WMD</w:t>
            </w:r>
            <w:r w:rsidR="004A30CD">
              <w:rPr>
                <w:rFonts w:ascii="Times New Roman" w:hAnsi="Times New Roman" w:cs="Times New Roman"/>
                <w:sz w:val="26"/>
                <w:szCs w:val="26"/>
                <w:lang w:val="nl-NL"/>
              </w:rPr>
              <w:t>.</w:t>
            </w:r>
          </w:p>
          <w:p w14:paraId="1AF459CB"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Nội dung phối hợp thực hiện hợp tác quốc tế gồm:</w:t>
            </w:r>
          </w:p>
          <w:p w14:paraId="2B258289"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Trao đổi thông tin về đấu tranh, ngăn chặn hoạt động phổ biến, tài trợ phổ biến vũ khí huỷ diệt hàng loạt.</w:t>
            </w:r>
          </w:p>
          <w:p w14:paraId="590D87AD"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Nâng cao năng lực pháp luật; đào tạo, huấn luyện kiến thức, kỹ năng phát hiện, đấu tranh, ngăn chặn hoạt động phổ biến, tài trợ phổ biến vũ khí huỷ diệt hàng loạt.</w:t>
            </w:r>
          </w:p>
          <w:p w14:paraId="771AE3BE"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Tăng cường điều kiện cơ sở vật chất, phương tiện phục vụ đấu tranh, ngăn chặn hoạt động phổ biến, tài trợ phổ biến vũ khí huỷ diệt hàng loạt.</w:t>
            </w:r>
          </w:p>
          <w:p w14:paraId="5D9FDF71"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lastRenderedPageBreak/>
              <w:t>- Phối hợp điều tra, xác minh; phong toả tài khoản; tạm ngừng lưu thông, phong toả, niêm phong, tạm giữ tiền, tài sản liên quan đến hoạt động phổ biến, tài trợ phổ biến vũ khí huỷ diệt hàng loạt.</w:t>
            </w:r>
          </w:p>
          <w:p w14:paraId="594BCFC9" w14:textId="7777777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Nội dung hợp tác quốc tế khác.</w:t>
            </w:r>
          </w:p>
          <w:p w14:paraId="4C6F34C6" w14:textId="35E58F57" w:rsidR="00805C6C" w:rsidRPr="001D43CB" w:rsidRDefault="00805C6C" w:rsidP="00CE16B1">
            <w:pPr>
              <w:spacing w:before="60" w:after="60" w:line="240" w:lineRule="auto"/>
              <w:jc w:val="both"/>
              <w:rPr>
                <w:rFonts w:ascii="Times New Roman" w:hAnsi="Times New Roman" w:cs="Times New Roman"/>
                <w:sz w:val="26"/>
                <w:szCs w:val="26"/>
                <w:lang w:val="nl-NL"/>
              </w:rPr>
            </w:pPr>
            <w:r w:rsidRPr="001D43CB">
              <w:rPr>
                <w:rFonts w:ascii="Times New Roman" w:hAnsi="Times New Roman" w:cs="Times New Roman"/>
                <w:sz w:val="26"/>
                <w:szCs w:val="26"/>
                <w:lang w:val="nl-NL"/>
              </w:rPr>
              <w:t xml:space="preserve">Quy định về trách nhiệm của các bộ, ngành, địa phương trong hợp tác quốc tế về phòng, chống phổ biến và tài trợ phổ biến </w:t>
            </w:r>
            <w:r w:rsidR="001D43CB">
              <w:rPr>
                <w:rFonts w:ascii="Times New Roman" w:hAnsi="Times New Roman" w:cs="Times New Roman"/>
                <w:sz w:val="26"/>
                <w:szCs w:val="26"/>
                <w:lang w:val="nl-NL"/>
              </w:rPr>
              <w:t>WMD</w:t>
            </w:r>
          </w:p>
          <w:p w14:paraId="17C2E879" w14:textId="46303A4C" w:rsidR="00805C6C" w:rsidRPr="001D43CB" w:rsidRDefault="00805C6C" w:rsidP="00CE16B1">
            <w:pPr>
              <w:tabs>
                <w:tab w:val="right" w:leader="dot" w:pos="8640"/>
              </w:tabs>
              <w:spacing w:before="60" w:after="60" w:line="240" w:lineRule="auto"/>
              <w:jc w:val="both"/>
              <w:rPr>
                <w:rFonts w:ascii="Times New Roman" w:hAnsi="Times New Roman" w:cs="Times New Roman"/>
                <w:b/>
                <w:sz w:val="26"/>
                <w:szCs w:val="26"/>
                <w:lang w:val="nl-NL"/>
              </w:rPr>
            </w:pPr>
            <w:r w:rsidRPr="001D43CB">
              <w:rPr>
                <w:rFonts w:ascii="Times New Roman" w:hAnsi="Times New Roman" w:cs="Times New Roman"/>
                <w:sz w:val="26"/>
                <w:szCs w:val="26"/>
                <w:lang w:val="nl-NL"/>
              </w:rPr>
              <w:t xml:space="preserve">Nhằm tạo khung khổ cho hoạt động hợp tác quốc tế trong phòng, chống phổ biến, tài trợ phổ biến vu khí hủy diệt hàng loạt; tận dụng nguồn lực từ quốc tế để nâng cao năng lực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xml:space="preserve"> trong nước.</w:t>
            </w:r>
          </w:p>
        </w:tc>
      </w:tr>
      <w:tr w:rsidR="00805C6C" w:rsidRPr="00805C6C" w14:paraId="726A367B" w14:textId="77777777" w:rsidTr="004222E3">
        <w:tc>
          <w:tcPr>
            <w:tcW w:w="1696" w:type="dxa"/>
            <w:tcBorders>
              <w:top w:val="nil"/>
            </w:tcBorders>
          </w:tcPr>
          <w:p w14:paraId="49D70368"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2977" w:type="dxa"/>
            <w:tcBorders>
              <w:top w:val="nil"/>
            </w:tcBorders>
          </w:tcPr>
          <w:p w14:paraId="58AA8AE4" w14:textId="77777777" w:rsidR="00805C6C" w:rsidRPr="001D43CB" w:rsidRDefault="00805C6C" w:rsidP="001D43CB">
            <w:pPr>
              <w:tabs>
                <w:tab w:val="right" w:leader="dot" w:pos="8640"/>
              </w:tabs>
              <w:spacing w:before="40" w:after="40" w:line="240" w:lineRule="auto"/>
              <w:jc w:val="both"/>
              <w:rPr>
                <w:rFonts w:ascii="Times New Roman" w:hAnsi="Times New Roman" w:cs="Times New Roman"/>
                <w:b/>
                <w:sz w:val="26"/>
                <w:szCs w:val="26"/>
                <w:lang w:val="nl-NL"/>
              </w:rPr>
            </w:pPr>
          </w:p>
        </w:tc>
        <w:tc>
          <w:tcPr>
            <w:tcW w:w="4394" w:type="dxa"/>
            <w:tcBorders>
              <w:top w:val="nil"/>
            </w:tcBorders>
          </w:tcPr>
          <w:p w14:paraId="345EA199" w14:textId="06651A94"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3. Trách nhiệm quản lý nhà nước về phòng, chống phổ biến </w:t>
            </w:r>
            <w:r w:rsidR="001D43CB">
              <w:rPr>
                <w:rFonts w:ascii="Times New Roman" w:hAnsi="Times New Roman" w:cs="Times New Roman"/>
                <w:color w:val="000000" w:themeColor="text1"/>
                <w:sz w:val="26"/>
                <w:szCs w:val="26"/>
                <w:lang w:val="nl-NL"/>
              </w:rPr>
              <w:t>WMD</w:t>
            </w:r>
          </w:p>
          <w:p w14:paraId="2D6A3F07" w14:textId="31EF57E3"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Nội dung quản lý nhà nước về phòng, chống phổ biến </w:t>
            </w:r>
            <w:r w:rsidR="001D43CB">
              <w:rPr>
                <w:rFonts w:ascii="Times New Roman" w:hAnsi="Times New Roman" w:cs="Times New Roman"/>
                <w:color w:val="000000" w:themeColor="text1"/>
                <w:sz w:val="26"/>
                <w:szCs w:val="26"/>
                <w:lang w:val="nl-NL"/>
              </w:rPr>
              <w:t>WMD</w:t>
            </w:r>
            <w:r w:rsidRPr="001D43CB">
              <w:rPr>
                <w:rFonts w:ascii="Times New Roman" w:hAnsi="Times New Roman" w:cs="Times New Roman"/>
                <w:color w:val="000000" w:themeColor="text1"/>
                <w:sz w:val="26"/>
                <w:szCs w:val="26"/>
                <w:lang w:val="nl-NL"/>
              </w:rPr>
              <w:t xml:space="preserve"> bao gồm:</w:t>
            </w:r>
          </w:p>
          <w:p w14:paraId="6000BE37" w14:textId="2FD1B46F"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Ban hành và tổ chức thực hiện chính sách, pháp luật, chiến lược, kế hoạch, chương trình, dự án, biện pháp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p w14:paraId="178E398C" w14:textId="1DD80A80"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Xây dựng, cập nhật hệ thống thông tin, cơ sở dữ liệu phục vụ công tác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p w14:paraId="4642631C" w14:textId="301C4814"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Tuyên truyền, phổ biến, giáo dục pháp luật có liên quan về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p w14:paraId="7BE10C4C" w14:textId="303BA17E"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Tổ chức huấn luyện, diễn tập, xây dựng lực lượng, dự án và bảo đảm trang thiết bị phòng, chống phổ biến </w:t>
            </w:r>
            <w:r w:rsidR="001D43CB">
              <w:rPr>
                <w:rFonts w:ascii="Times New Roman" w:hAnsi="Times New Roman" w:cs="Times New Roman"/>
                <w:color w:val="000000" w:themeColor="text1"/>
                <w:sz w:val="26"/>
                <w:szCs w:val="26"/>
                <w:lang w:val="nl-NL"/>
              </w:rPr>
              <w:t>WMD</w:t>
            </w:r>
            <w:r w:rsidRPr="001D43CB">
              <w:rPr>
                <w:rFonts w:ascii="Times New Roman" w:hAnsi="Times New Roman" w:cs="Times New Roman"/>
                <w:color w:val="000000" w:themeColor="text1"/>
                <w:sz w:val="26"/>
                <w:szCs w:val="26"/>
                <w:lang w:val="nl-NL"/>
              </w:rPr>
              <w:t>;</w:t>
            </w:r>
          </w:p>
          <w:p w14:paraId="03A1CBBB" w14:textId="58CC75F5"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Hợp tác quốc tế về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p w14:paraId="71116BD2" w14:textId="612BA82D"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Kiểm tra, thanh tra, xử lý vi phạm, giải quyết khiếu nại, tố cáo, sơ kết, tổng kết, khen thưởng về công tác phòng, chống phổ biến </w:t>
            </w:r>
            <w:r w:rsidR="001D43CB">
              <w:rPr>
                <w:rFonts w:ascii="Times New Roman" w:hAnsi="Times New Roman" w:cs="Times New Roman"/>
                <w:color w:val="000000" w:themeColor="text1"/>
                <w:sz w:val="26"/>
                <w:szCs w:val="26"/>
                <w:lang w:val="nl-NL"/>
              </w:rPr>
              <w:t>WMD</w:t>
            </w:r>
            <w:r w:rsidR="005D271F">
              <w:rPr>
                <w:rFonts w:ascii="Times New Roman" w:hAnsi="Times New Roman" w:cs="Times New Roman"/>
                <w:color w:val="000000" w:themeColor="text1"/>
                <w:sz w:val="26"/>
                <w:szCs w:val="26"/>
                <w:lang w:val="nl-NL"/>
              </w:rPr>
              <w:t>.</w:t>
            </w:r>
          </w:p>
          <w:p w14:paraId="44623B8B" w14:textId="1450874D" w:rsidR="00805C6C" w:rsidRPr="004A30CD" w:rsidRDefault="00805C6C" w:rsidP="004A30CD">
            <w:pPr>
              <w:spacing w:before="20" w:after="40" w:line="240" w:lineRule="auto"/>
              <w:jc w:val="both"/>
              <w:rPr>
                <w:rFonts w:ascii="Times New Roman" w:hAnsi="Times New Roman" w:cs="Times New Roman"/>
                <w:color w:val="000000" w:themeColor="text1"/>
                <w:spacing w:val="-4"/>
                <w:sz w:val="26"/>
                <w:szCs w:val="26"/>
                <w:lang w:val="nl-NL"/>
              </w:rPr>
            </w:pPr>
            <w:r w:rsidRPr="004A30CD">
              <w:rPr>
                <w:rFonts w:ascii="Times New Roman" w:hAnsi="Times New Roman" w:cs="Times New Roman"/>
                <w:color w:val="000000" w:themeColor="text1"/>
                <w:spacing w:val="-4"/>
                <w:sz w:val="26"/>
                <w:szCs w:val="26"/>
                <w:lang w:val="nl-NL"/>
              </w:rPr>
              <w:t xml:space="preserve">- Tổ chức nghiên cứu khoa học, phát triển công nghệ, ứng dụng chuyển giao công nghệ về phòng, chống phổ biến </w:t>
            </w:r>
            <w:r w:rsidR="001D43CB" w:rsidRPr="004A30CD">
              <w:rPr>
                <w:rFonts w:ascii="Times New Roman" w:hAnsi="Times New Roman" w:cs="Times New Roman"/>
                <w:color w:val="000000" w:themeColor="text1"/>
                <w:spacing w:val="-4"/>
                <w:sz w:val="26"/>
                <w:szCs w:val="26"/>
                <w:lang w:val="nl-NL"/>
              </w:rPr>
              <w:t>WMD</w:t>
            </w:r>
            <w:r w:rsidR="005D271F">
              <w:rPr>
                <w:rFonts w:ascii="Times New Roman" w:hAnsi="Times New Roman" w:cs="Times New Roman"/>
                <w:color w:val="000000" w:themeColor="text1"/>
                <w:spacing w:val="-4"/>
                <w:sz w:val="26"/>
                <w:szCs w:val="26"/>
                <w:lang w:val="nl-NL"/>
              </w:rPr>
              <w:t>.</w:t>
            </w:r>
          </w:p>
          <w:p w14:paraId="07931ED6" w14:textId="4FCA9DC0"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lastRenderedPageBreak/>
              <w:t xml:space="preserve">- Bố trí kinh phí ngân sách nhà nước để thực hiện nhiệm vụ phòng, chống phổ biến </w:t>
            </w:r>
            <w:r w:rsidR="001D43CB">
              <w:rPr>
                <w:rFonts w:ascii="Times New Roman" w:hAnsi="Times New Roman" w:cs="Times New Roman"/>
                <w:color w:val="000000" w:themeColor="text1"/>
                <w:sz w:val="26"/>
                <w:szCs w:val="26"/>
                <w:lang w:val="nl-NL"/>
              </w:rPr>
              <w:t>WMD</w:t>
            </w:r>
            <w:r w:rsidRPr="001D43CB">
              <w:rPr>
                <w:rFonts w:ascii="Times New Roman" w:hAnsi="Times New Roman" w:cs="Times New Roman"/>
                <w:color w:val="000000" w:themeColor="text1"/>
                <w:sz w:val="26"/>
                <w:szCs w:val="26"/>
                <w:lang w:val="nl-NL"/>
              </w:rPr>
              <w:t xml:space="preserve"> theo phân cấ</w:t>
            </w:r>
            <w:r w:rsidR="005D271F">
              <w:rPr>
                <w:rFonts w:ascii="Times New Roman" w:hAnsi="Times New Roman" w:cs="Times New Roman"/>
                <w:color w:val="000000" w:themeColor="text1"/>
                <w:sz w:val="26"/>
                <w:szCs w:val="26"/>
                <w:lang w:val="nl-NL"/>
              </w:rPr>
              <w:t>p ngân sách.</w:t>
            </w:r>
          </w:p>
          <w:p w14:paraId="3212BB54" w14:textId="4AAA0C51"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Thống kê, theo dõi, công khai nguồn kinh phí phòng, chống phổ biến </w:t>
            </w:r>
            <w:r w:rsidR="001D43CB">
              <w:rPr>
                <w:rFonts w:ascii="Times New Roman" w:hAnsi="Times New Roman" w:cs="Times New Roman"/>
                <w:color w:val="000000" w:themeColor="text1"/>
                <w:sz w:val="26"/>
                <w:szCs w:val="26"/>
                <w:lang w:val="nl-NL"/>
              </w:rPr>
              <w:t>WMD</w:t>
            </w:r>
            <w:r w:rsidRPr="001D43CB">
              <w:rPr>
                <w:rFonts w:ascii="Times New Roman" w:hAnsi="Times New Roman" w:cs="Times New Roman"/>
                <w:color w:val="000000" w:themeColor="text1"/>
                <w:sz w:val="26"/>
                <w:szCs w:val="26"/>
                <w:lang w:val="nl-NL"/>
              </w:rPr>
              <w:t xml:space="preserve"> theo quy định của pháp luật về ngân sách nhà nướ</w:t>
            </w:r>
            <w:r w:rsidR="005D271F">
              <w:rPr>
                <w:rFonts w:ascii="Times New Roman" w:hAnsi="Times New Roman" w:cs="Times New Roman"/>
                <w:color w:val="000000" w:themeColor="text1"/>
                <w:sz w:val="26"/>
                <w:szCs w:val="26"/>
                <w:lang w:val="nl-NL"/>
              </w:rPr>
              <w:t>c.</w:t>
            </w:r>
          </w:p>
          <w:p w14:paraId="13A95937" w14:textId="1DB53AFD" w:rsidR="00805C6C" w:rsidRPr="001D43CB" w:rsidRDefault="00805C6C" w:rsidP="004A30CD">
            <w:pPr>
              <w:spacing w:before="20" w:after="40" w:line="240" w:lineRule="auto"/>
              <w:jc w:val="both"/>
              <w:rPr>
                <w:rFonts w:ascii="Times New Roman" w:hAnsi="Times New Roman" w:cs="Times New Roman"/>
                <w:color w:val="000000" w:themeColor="text1"/>
                <w:sz w:val="26"/>
                <w:szCs w:val="26"/>
                <w:lang w:val="nl-NL"/>
              </w:rPr>
            </w:pPr>
            <w:r w:rsidRPr="001D43CB">
              <w:rPr>
                <w:rFonts w:ascii="Times New Roman" w:hAnsi="Times New Roman" w:cs="Times New Roman"/>
                <w:color w:val="000000" w:themeColor="text1"/>
                <w:sz w:val="26"/>
                <w:szCs w:val="26"/>
                <w:lang w:val="nl-NL"/>
              </w:rPr>
              <w:t xml:space="preserve">- Cấp, gia hạn, điều chỉnh, thu hồi giấy phép liên quan đến hoạt động trong lĩnh vực phòng, chống phổ biến </w:t>
            </w:r>
            <w:r w:rsidR="001D43CB">
              <w:rPr>
                <w:rFonts w:ascii="Times New Roman" w:hAnsi="Times New Roman" w:cs="Times New Roman"/>
                <w:color w:val="000000" w:themeColor="text1"/>
                <w:sz w:val="26"/>
                <w:szCs w:val="26"/>
                <w:lang w:val="nl-NL"/>
              </w:rPr>
              <w:t>WMD</w:t>
            </w:r>
            <w:r w:rsidRPr="001D43CB">
              <w:rPr>
                <w:rFonts w:ascii="Times New Roman" w:hAnsi="Times New Roman" w:cs="Times New Roman"/>
                <w:color w:val="000000" w:themeColor="text1"/>
                <w:sz w:val="26"/>
                <w:szCs w:val="26"/>
                <w:lang w:val="nl-NL"/>
              </w:rPr>
              <w:t xml:space="preserve"> theo quy định của pháp luậ</w:t>
            </w:r>
            <w:r w:rsidR="005D271F">
              <w:rPr>
                <w:rFonts w:ascii="Times New Roman" w:hAnsi="Times New Roman" w:cs="Times New Roman"/>
                <w:color w:val="000000" w:themeColor="text1"/>
                <w:sz w:val="26"/>
                <w:szCs w:val="26"/>
                <w:lang w:val="nl-NL"/>
              </w:rPr>
              <w:t>t.</w:t>
            </w:r>
          </w:p>
          <w:p w14:paraId="219F2C10" w14:textId="350ECD8D" w:rsidR="00805C6C" w:rsidRPr="00CE16B1" w:rsidRDefault="00805C6C" w:rsidP="004A30CD">
            <w:pPr>
              <w:spacing w:before="20" w:after="40" w:line="240" w:lineRule="auto"/>
              <w:jc w:val="both"/>
              <w:rPr>
                <w:rFonts w:ascii="Times New Roman" w:hAnsi="Times New Roman" w:cs="Times New Roman"/>
                <w:spacing w:val="-4"/>
                <w:sz w:val="26"/>
                <w:szCs w:val="26"/>
                <w:lang w:val="nl-NL"/>
              </w:rPr>
            </w:pPr>
            <w:r w:rsidRPr="00CE16B1">
              <w:rPr>
                <w:rFonts w:ascii="Times New Roman" w:hAnsi="Times New Roman" w:cs="Times New Roman"/>
                <w:spacing w:val="-4"/>
                <w:sz w:val="26"/>
                <w:szCs w:val="26"/>
                <w:lang w:val="nl-NL"/>
              </w:rPr>
              <w:t>Quy định trách nhiệm của các bộ, ngành: Bộ Quốc phòng, Bộ Công an, Bộ Ngoại giao, Bộ Công Thương, Bộ KH&amp;CN, Bộ Y tế, Bộ NN&amp;MT, Bộ Tài chính, Bộ Xây dựng, Ngân hàng Nhà nước Việt Nam, Thanh tra chính phủ, Uỷ ban nhân dân cấp tỉnh .... trong thực hiện quản lý nhà nước về phòng, chống phổ biến WMD</w:t>
            </w:r>
            <w:r w:rsidR="00CE16B1" w:rsidRPr="00CE16B1">
              <w:rPr>
                <w:rFonts w:ascii="Times New Roman" w:hAnsi="Times New Roman" w:cs="Times New Roman"/>
                <w:spacing w:val="-4"/>
                <w:sz w:val="26"/>
                <w:szCs w:val="26"/>
                <w:lang w:val="nl-NL"/>
              </w:rPr>
              <w:t>.</w:t>
            </w:r>
            <w:r w:rsidR="00CE16B1">
              <w:rPr>
                <w:rFonts w:ascii="Times New Roman" w:hAnsi="Times New Roman" w:cs="Times New Roman"/>
                <w:spacing w:val="-4"/>
                <w:sz w:val="26"/>
                <w:szCs w:val="26"/>
                <w:lang w:val="nl-NL"/>
              </w:rPr>
              <w:t xml:space="preserve"> </w:t>
            </w:r>
            <w:r w:rsidRPr="001D43CB">
              <w:rPr>
                <w:rFonts w:ascii="Times New Roman" w:hAnsi="Times New Roman" w:cs="Times New Roman"/>
                <w:sz w:val="26"/>
                <w:szCs w:val="26"/>
                <w:lang w:val="nl-NL"/>
              </w:rPr>
              <w:t xml:space="preserve">Nhằm xác định rõ trách nhiệm của các bộ, ngành, địa phương, tránh chồng chéo trong quản lý nhà nước về phòng, chống phổ biến </w:t>
            </w:r>
            <w:r w:rsidR="001D43CB">
              <w:rPr>
                <w:rFonts w:ascii="Times New Roman" w:hAnsi="Times New Roman" w:cs="Times New Roman"/>
                <w:sz w:val="26"/>
                <w:szCs w:val="26"/>
                <w:lang w:val="nl-NL"/>
              </w:rPr>
              <w:t>WMD</w:t>
            </w:r>
            <w:r w:rsidRPr="001D43CB">
              <w:rPr>
                <w:rFonts w:ascii="Times New Roman" w:hAnsi="Times New Roman" w:cs="Times New Roman"/>
                <w:sz w:val="26"/>
                <w:szCs w:val="26"/>
                <w:lang w:val="nl-NL"/>
              </w:rPr>
              <w:t>; thể hiện rõ sự phân cấp, phân quyền, bảo đảm hiệu lực, hiệu quả khi triển khai thực hiện.</w:t>
            </w:r>
          </w:p>
        </w:tc>
      </w:tr>
    </w:tbl>
    <w:p w14:paraId="6DF84D2C" w14:textId="77777777" w:rsidR="00112EA0" w:rsidRPr="00805C6C" w:rsidRDefault="00112EA0" w:rsidP="001D43CB">
      <w:pPr>
        <w:tabs>
          <w:tab w:val="right" w:leader="dot" w:pos="8640"/>
        </w:tabs>
        <w:spacing w:before="40" w:after="40" w:line="240" w:lineRule="auto"/>
        <w:jc w:val="center"/>
        <w:rPr>
          <w:rFonts w:ascii="Times New Roman" w:hAnsi="Times New Roman" w:cs="Times New Roman"/>
          <w:b/>
          <w:sz w:val="26"/>
          <w:szCs w:val="26"/>
          <w:lang w:val="nl-NL"/>
        </w:rPr>
      </w:pPr>
    </w:p>
    <w:p w14:paraId="5414D4DE" w14:textId="77777777" w:rsidR="00017980" w:rsidRPr="00805C6C" w:rsidRDefault="00017980" w:rsidP="001D43CB">
      <w:pPr>
        <w:spacing w:before="40" w:after="40" w:line="240" w:lineRule="auto"/>
        <w:rPr>
          <w:rFonts w:ascii="Times New Roman" w:hAnsi="Times New Roman" w:cs="Times New Roman"/>
          <w:sz w:val="26"/>
          <w:szCs w:val="26"/>
          <w:lang w:val="nl-NL"/>
        </w:rPr>
      </w:pPr>
    </w:p>
    <w:sectPr w:rsidR="00017980" w:rsidRPr="00805C6C" w:rsidSect="00F638AA">
      <w:headerReference w:type="default" r:id="rId8"/>
      <w:pgSz w:w="11907" w:h="16840" w:code="9"/>
      <w:pgMar w:top="1134" w:right="851"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0E0F7" w14:textId="77777777" w:rsidR="009B0CE1" w:rsidRDefault="009B0CE1" w:rsidP="00B25758">
      <w:pPr>
        <w:spacing w:after="0" w:line="240" w:lineRule="auto"/>
      </w:pPr>
      <w:r>
        <w:separator/>
      </w:r>
    </w:p>
  </w:endnote>
  <w:endnote w:type="continuationSeparator" w:id="0">
    <w:p w14:paraId="7F44A4C3" w14:textId="77777777" w:rsidR="009B0CE1" w:rsidRDefault="009B0CE1" w:rsidP="00B25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5C1C0" w14:textId="77777777" w:rsidR="009B0CE1" w:rsidRDefault="009B0CE1" w:rsidP="00B25758">
      <w:pPr>
        <w:spacing w:after="0" w:line="240" w:lineRule="auto"/>
      </w:pPr>
      <w:r>
        <w:separator/>
      </w:r>
    </w:p>
  </w:footnote>
  <w:footnote w:type="continuationSeparator" w:id="0">
    <w:p w14:paraId="64CCEB20" w14:textId="77777777" w:rsidR="009B0CE1" w:rsidRDefault="009B0CE1" w:rsidP="00B257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1631068"/>
      <w:docPartObj>
        <w:docPartGallery w:val="Page Numbers (Top of Page)"/>
        <w:docPartUnique/>
      </w:docPartObj>
    </w:sdtPr>
    <w:sdtEndPr>
      <w:rPr>
        <w:rFonts w:ascii="Times New Roman" w:hAnsi="Times New Roman" w:cs="Times New Roman"/>
        <w:noProof/>
        <w:sz w:val="28"/>
        <w:szCs w:val="28"/>
      </w:rPr>
    </w:sdtEndPr>
    <w:sdtContent>
      <w:p w14:paraId="3BBAD104" w14:textId="62C94204" w:rsidR="00CE16B1" w:rsidRPr="00CE16B1" w:rsidRDefault="00CE16B1">
        <w:pPr>
          <w:pStyle w:val="Header"/>
          <w:jc w:val="center"/>
          <w:rPr>
            <w:rFonts w:ascii="Times New Roman" w:hAnsi="Times New Roman" w:cs="Times New Roman"/>
            <w:sz w:val="28"/>
            <w:szCs w:val="28"/>
          </w:rPr>
        </w:pPr>
        <w:r w:rsidRPr="00CE16B1">
          <w:rPr>
            <w:rFonts w:ascii="Times New Roman" w:hAnsi="Times New Roman" w:cs="Times New Roman"/>
            <w:sz w:val="28"/>
            <w:szCs w:val="28"/>
          </w:rPr>
          <w:fldChar w:fldCharType="begin"/>
        </w:r>
        <w:r w:rsidRPr="00CE16B1">
          <w:rPr>
            <w:rFonts w:ascii="Times New Roman" w:hAnsi="Times New Roman" w:cs="Times New Roman"/>
            <w:sz w:val="28"/>
            <w:szCs w:val="28"/>
          </w:rPr>
          <w:instrText xml:space="preserve"> PAGE   \* MERGEFORMAT </w:instrText>
        </w:r>
        <w:r w:rsidRPr="00CE16B1">
          <w:rPr>
            <w:rFonts w:ascii="Times New Roman" w:hAnsi="Times New Roman" w:cs="Times New Roman"/>
            <w:sz w:val="28"/>
            <w:szCs w:val="28"/>
          </w:rPr>
          <w:fldChar w:fldCharType="separate"/>
        </w:r>
        <w:r w:rsidR="00BC4B95">
          <w:rPr>
            <w:rFonts w:ascii="Times New Roman" w:hAnsi="Times New Roman" w:cs="Times New Roman"/>
            <w:noProof/>
            <w:sz w:val="28"/>
            <w:szCs w:val="28"/>
          </w:rPr>
          <w:t>11</w:t>
        </w:r>
        <w:r w:rsidRPr="00CE16B1">
          <w:rPr>
            <w:rFonts w:ascii="Times New Roman" w:hAnsi="Times New Roman" w:cs="Times New Roman"/>
            <w:noProof/>
            <w:sz w:val="28"/>
            <w:szCs w:val="28"/>
          </w:rPr>
          <w:fldChar w:fldCharType="end"/>
        </w:r>
      </w:p>
    </w:sdtContent>
  </w:sdt>
  <w:p w14:paraId="08FD8DB0" w14:textId="77777777" w:rsidR="00CE16B1" w:rsidRDefault="00CE16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8261B3"/>
    <w:multiLevelType w:val="hybridMultilevel"/>
    <w:tmpl w:val="18A6149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6E4FEF"/>
    <w:multiLevelType w:val="hybridMultilevel"/>
    <w:tmpl w:val="1C16BCA6"/>
    <w:lvl w:ilvl="0" w:tplc="FABA60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232D4A"/>
    <w:multiLevelType w:val="hybridMultilevel"/>
    <w:tmpl w:val="55DA0404"/>
    <w:lvl w:ilvl="0" w:tplc="81FC045A">
      <w:start w:val="1"/>
      <w:numFmt w:val="decimal"/>
      <w:suff w:val="space"/>
      <w:lvlText w:val="%1."/>
      <w:lvlJc w:val="left"/>
      <w:pPr>
        <w:ind w:left="720" w:hanging="360"/>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2EE"/>
    <w:rsid w:val="00017980"/>
    <w:rsid w:val="000212EE"/>
    <w:rsid w:val="00037B50"/>
    <w:rsid w:val="00063CBB"/>
    <w:rsid w:val="00081F44"/>
    <w:rsid w:val="00112EA0"/>
    <w:rsid w:val="001443D2"/>
    <w:rsid w:val="001D43CB"/>
    <w:rsid w:val="001E7A53"/>
    <w:rsid w:val="002B1BD8"/>
    <w:rsid w:val="002D63B7"/>
    <w:rsid w:val="002D74EF"/>
    <w:rsid w:val="00313AA1"/>
    <w:rsid w:val="00360B69"/>
    <w:rsid w:val="003628E2"/>
    <w:rsid w:val="00376319"/>
    <w:rsid w:val="00377E6E"/>
    <w:rsid w:val="003E1029"/>
    <w:rsid w:val="00410D52"/>
    <w:rsid w:val="004222E3"/>
    <w:rsid w:val="00494A60"/>
    <w:rsid w:val="004A30CD"/>
    <w:rsid w:val="004C207E"/>
    <w:rsid w:val="005550C6"/>
    <w:rsid w:val="005647AA"/>
    <w:rsid w:val="005C6509"/>
    <w:rsid w:val="005D271F"/>
    <w:rsid w:val="005D61C2"/>
    <w:rsid w:val="00653126"/>
    <w:rsid w:val="00685311"/>
    <w:rsid w:val="006B7799"/>
    <w:rsid w:val="006C1DDC"/>
    <w:rsid w:val="00754A5F"/>
    <w:rsid w:val="00763992"/>
    <w:rsid w:val="00780209"/>
    <w:rsid w:val="007B5AB3"/>
    <w:rsid w:val="00805C6C"/>
    <w:rsid w:val="00821B4B"/>
    <w:rsid w:val="008C197F"/>
    <w:rsid w:val="00971A78"/>
    <w:rsid w:val="00976593"/>
    <w:rsid w:val="00997F20"/>
    <w:rsid w:val="009B0CE1"/>
    <w:rsid w:val="00A6280B"/>
    <w:rsid w:val="00AA4DA2"/>
    <w:rsid w:val="00AB2E5D"/>
    <w:rsid w:val="00AC1A9F"/>
    <w:rsid w:val="00AE25D8"/>
    <w:rsid w:val="00B25758"/>
    <w:rsid w:val="00B51CD4"/>
    <w:rsid w:val="00B74A5F"/>
    <w:rsid w:val="00BA2400"/>
    <w:rsid w:val="00BC4B95"/>
    <w:rsid w:val="00CA7E1F"/>
    <w:rsid w:val="00CE16B1"/>
    <w:rsid w:val="00D472F6"/>
    <w:rsid w:val="00D558C0"/>
    <w:rsid w:val="00DA3A59"/>
    <w:rsid w:val="00DA5634"/>
    <w:rsid w:val="00DB1897"/>
    <w:rsid w:val="00DB3E95"/>
    <w:rsid w:val="00E24D32"/>
    <w:rsid w:val="00E474AF"/>
    <w:rsid w:val="00E96466"/>
    <w:rsid w:val="00ED4B15"/>
    <w:rsid w:val="00F4739D"/>
    <w:rsid w:val="00F638AA"/>
    <w:rsid w:val="00F73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B7EF6"/>
  <w15:chartTrackingRefBased/>
  <w15:docId w15:val="{1C053900-0DCD-495B-88CB-61BD2C72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2EE"/>
    <w:pPr>
      <w:spacing w:after="200" w:line="276" w:lineRule="auto"/>
    </w:pPr>
    <w:rPr>
      <w:rFonts w:asciiTheme="minorHAnsi" w:eastAsiaTheme="minorEastAsia" w:hAnsiTheme="minorHAnsi"/>
      <w:kern w:val="0"/>
      <w:sz w:val="22"/>
      <w:szCs w:val="22"/>
      <w14:ligatures w14:val="none"/>
    </w:rPr>
  </w:style>
  <w:style w:type="paragraph" w:styleId="Heading1">
    <w:name w:val="heading 1"/>
    <w:basedOn w:val="Normal"/>
    <w:next w:val="Normal"/>
    <w:link w:val="Heading1Char"/>
    <w:uiPriority w:val="9"/>
    <w:qFormat/>
    <w:rsid w:val="000212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2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2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2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2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2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2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2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2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2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2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2E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2E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212E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212E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212E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212E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212E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212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2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2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2E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212EE"/>
    <w:pPr>
      <w:spacing w:before="160"/>
      <w:jc w:val="center"/>
    </w:pPr>
    <w:rPr>
      <w:i/>
      <w:iCs/>
      <w:color w:val="404040" w:themeColor="text1" w:themeTint="BF"/>
    </w:rPr>
  </w:style>
  <w:style w:type="character" w:customStyle="1" w:styleId="QuoteChar">
    <w:name w:val="Quote Char"/>
    <w:basedOn w:val="DefaultParagraphFont"/>
    <w:link w:val="Quote"/>
    <w:uiPriority w:val="29"/>
    <w:rsid w:val="000212EE"/>
    <w:rPr>
      <w:i/>
      <w:iCs/>
      <w:color w:val="404040" w:themeColor="text1" w:themeTint="BF"/>
    </w:rPr>
  </w:style>
  <w:style w:type="paragraph" w:styleId="ListParagraph">
    <w:name w:val="List Paragraph"/>
    <w:basedOn w:val="Normal"/>
    <w:uiPriority w:val="34"/>
    <w:qFormat/>
    <w:rsid w:val="000212EE"/>
    <w:pPr>
      <w:ind w:left="720"/>
      <w:contextualSpacing/>
    </w:pPr>
  </w:style>
  <w:style w:type="character" w:styleId="IntenseEmphasis">
    <w:name w:val="Intense Emphasis"/>
    <w:basedOn w:val="DefaultParagraphFont"/>
    <w:uiPriority w:val="21"/>
    <w:qFormat/>
    <w:rsid w:val="000212EE"/>
    <w:rPr>
      <w:i/>
      <w:iCs/>
      <w:color w:val="0F4761" w:themeColor="accent1" w:themeShade="BF"/>
    </w:rPr>
  </w:style>
  <w:style w:type="paragraph" w:styleId="IntenseQuote">
    <w:name w:val="Intense Quote"/>
    <w:basedOn w:val="Normal"/>
    <w:next w:val="Normal"/>
    <w:link w:val="IntenseQuoteChar"/>
    <w:uiPriority w:val="30"/>
    <w:qFormat/>
    <w:rsid w:val="000212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2EE"/>
    <w:rPr>
      <w:i/>
      <w:iCs/>
      <w:color w:val="0F4761" w:themeColor="accent1" w:themeShade="BF"/>
    </w:rPr>
  </w:style>
  <w:style w:type="character" w:styleId="IntenseReference">
    <w:name w:val="Intense Reference"/>
    <w:basedOn w:val="DefaultParagraphFont"/>
    <w:uiPriority w:val="32"/>
    <w:qFormat/>
    <w:rsid w:val="000212EE"/>
    <w:rPr>
      <w:b/>
      <w:bCs/>
      <w:smallCaps/>
      <w:color w:val="0F4761" w:themeColor="accent1" w:themeShade="BF"/>
      <w:spacing w:val="5"/>
    </w:rPr>
  </w:style>
  <w:style w:type="table" w:styleId="TableGrid">
    <w:name w:val="Table Grid"/>
    <w:basedOn w:val="TableNormal"/>
    <w:uiPriority w:val="39"/>
    <w:rsid w:val="00021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257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5758"/>
    <w:rPr>
      <w:rFonts w:asciiTheme="minorHAnsi" w:eastAsiaTheme="minorEastAsia" w:hAnsiTheme="minorHAnsi"/>
      <w:kern w:val="0"/>
      <w:sz w:val="20"/>
      <w:szCs w:val="20"/>
      <w14:ligatures w14:val="none"/>
    </w:rPr>
  </w:style>
  <w:style w:type="character" w:styleId="FootnoteReference">
    <w:name w:val="footnote reference"/>
    <w:basedOn w:val="DefaultParagraphFont"/>
    <w:uiPriority w:val="99"/>
    <w:semiHidden/>
    <w:unhideWhenUsed/>
    <w:rsid w:val="00B25758"/>
    <w:rPr>
      <w:vertAlign w:val="superscript"/>
    </w:rPr>
  </w:style>
  <w:style w:type="paragraph" w:styleId="Header">
    <w:name w:val="header"/>
    <w:basedOn w:val="Normal"/>
    <w:link w:val="HeaderChar"/>
    <w:uiPriority w:val="99"/>
    <w:unhideWhenUsed/>
    <w:rsid w:val="006531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126"/>
    <w:rPr>
      <w:rFonts w:asciiTheme="minorHAnsi" w:eastAsiaTheme="minorEastAsia" w:hAnsiTheme="minorHAnsi"/>
      <w:kern w:val="0"/>
      <w:sz w:val="22"/>
      <w:szCs w:val="22"/>
      <w14:ligatures w14:val="none"/>
    </w:rPr>
  </w:style>
  <w:style w:type="paragraph" w:styleId="Footer">
    <w:name w:val="footer"/>
    <w:basedOn w:val="Normal"/>
    <w:link w:val="FooterChar"/>
    <w:uiPriority w:val="99"/>
    <w:unhideWhenUsed/>
    <w:rsid w:val="006531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126"/>
    <w:rPr>
      <w:rFonts w:asciiTheme="minorHAnsi" w:eastAsiaTheme="minorEastAsia" w:hAnsiTheme="minorHAnsi"/>
      <w:kern w:val="0"/>
      <w:sz w:val="22"/>
      <w:szCs w:val="22"/>
      <w14:ligatures w14:val="none"/>
    </w:rPr>
  </w:style>
  <w:style w:type="paragraph" w:styleId="BalloonText">
    <w:name w:val="Balloon Text"/>
    <w:basedOn w:val="Normal"/>
    <w:link w:val="BalloonTextChar"/>
    <w:uiPriority w:val="99"/>
    <w:semiHidden/>
    <w:unhideWhenUsed/>
    <w:rsid w:val="006C1D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DDC"/>
    <w:rPr>
      <w:rFonts w:ascii="Segoe UI" w:eastAsiaTheme="minorEastAsia"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249E8-2A41-43D7-8F50-7939411B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Vương Nguyễn</dc:creator>
  <cp:keywords/>
  <dc:description/>
  <cp:lastModifiedBy>Microsoft account</cp:lastModifiedBy>
  <cp:revision>2</cp:revision>
  <cp:lastPrinted>2026-02-05T01:38:00Z</cp:lastPrinted>
  <dcterms:created xsi:type="dcterms:W3CDTF">2026-02-03T10:18:00Z</dcterms:created>
  <dcterms:modified xsi:type="dcterms:W3CDTF">2026-02-03T10:18:00Z</dcterms:modified>
</cp:coreProperties>
</file>